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525" w:rsidRDefault="00720436">
      <w:proofErr w:type="spellStart"/>
      <w:r>
        <w:rPr>
          <w:rFonts w:ascii="Arial" w:hAnsi="Arial" w:cs="Arial"/>
          <w:color w:val="202124"/>
          <w:spacing w:val="2"/>
          <w:sz w:val="25"/>
          <w:szCs w:val="25"/>
          <w:shd w:val="clear" w:color="auto" w:fill="FFFFFF"/>
        </w:rPr>
        <w:t>Kandla</w:t>
      </w:r>
      <w:proofErr w:type="spellEnd"/>
      <w:r>
        <w:rPr>
          <w:rFonts w:ascii="Arial" w:hAnsi="Arial" w:cs="Arial"/>
          <w:color w:val="202124"/>
          <w:spacing w:val="2"/>
          <w:sz w:val="25"/>
          <w:szCs w:val="25"/>
          <w:shd w:val="clear" w:color="auto" w:fill="FFFFFF"/>
        </w:rPr>
        <w:t xml:space="preserve"> Grey Sandstone is one of the most prominent sandstone qualities and varies from dark grey to light grey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thus it forms a beautiful landscaping choice among architects and exterior designers, It is widely known for its hardness and durability and can withstand tough hot climatic conditions thus makes it ideal for exterior paving in the form of tiles and slabs, cobbles, lanterns, sills, exterior wall cladding (building facades)., etc. and is widely exported in European countries.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220525" w:rsidSect="0022052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20436"/>
    <w:rsid w:val="00220525"/>
    <w:rsid w:val="007204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5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2021-01-04T06:56:00Z</dcterms:created>
  <dcterms:modified xsi:type="dcterms:W3CDTF">2021-01-04T06:56:00Z</dcterms:modified>
</cp:coreProperties>
</file>