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0028" w:rsidRDefault="00834303">
      <w:r>
        <w:rPr>
          <w:rFonts w:ascii="Arial" w:hAnsi="Arial" w:cs="Arial"/>
          <w:color w:val="202124"/>
          <w:spacing w:val="2"/>
          <w:sz w:val="25"/>
          <w:szCs w:val="25"/>
          <w:shd w:val="clear" w:color="auto" w:fill="FFFFFF"/>
        </w:rPr>
        <w:t>Calacatta Angola Quartz features a soft white background and soft brown veins reminiscent of natural marble.</w:t>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one of India's prominent producers, manufacturers and exporters of Calacatta Angola Quartz. At the rock bottom prices of our granite factory in India, we will supply good quality Calacatta Angola Quartz Tiles, Calacatta Angola Quartz Slabs, Calacatta Angola Quartz Countertops, Calacatta Angola Quartz Vanity Tops, Calacatta Angola Quartz Stairs and Windowsill, etc.</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Presently, Calacatta Angola Quartz is extremely in demand. We have successfully established ourselves as India's most fulfilling Calacatta Angola Quartz Suppliers &amp; Calacatta Angola Quartz Exporters with our best product offerings to our worldwide customers and timely deliveries. No matter what size, thickness or finish you need, we will certainly deliver it to you.</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pack our Calacatta Angola Quartz Slabs and Calacatta Angola Quartz Tiles and Steps Risers in wooden crates which are fresh and suitable in Sea. Firstly they are wrapped in thin polythene sheets, these Calacatta Angola Quartz slabs and tiles are shipped worldwide from Chennai, Mumbai, Mundra Sea Port situated in India by container loads.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at Sungreet International Export Calacatta Angola Quartz to USA, UK, Europe, Australia, Russia, Germany, France, Italy, Spain, Sweden, Nederland, Turkey, Poland, Albania, Romania, Union, Hong Kong, Belgium, South Korea, Canada, Mexico, Singapore, Switzerland, Laos, Maldives, Bermuda, Guyana and many other European countries.</w:t>
      </w:r>
      <w:r>
        <w:rPr>
          <w:rFonts w:ascii="Arial" w:hAnsi="Arial" w:cs="Arial"/>
          <w:color w:val="202124"/>
          <w:spacing w:val="2"/>
          <w:sz w:val="25"/>
          <w:szCs w:val="25"/>
        </w:rPr>
        <w:br/>
      </w:r>
    </w:p>
    <w:sectPr w:rsidR="00F80028" w:rsidSect="00F8002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834303"/>
    <w:rsid w:val="00834303"/>
    <w:rsid w:val="00F8002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002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228</Words>
  <Characters>1304</Characters>
  <Application>Microsoft Office Word</Application>
  <DocSecurity>0</DocSecurity>
  <Lines>10</Lines>
  <Paragraphs>3</Paragraphs>
  <ScaleCrop>false</ScaleCrop>
  <Company/>
  <LinksUpToDate>false</LinksUpToDate>
  <CharactersWithSpaces>1529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2020-12-29T12:06:00Z</dcterms:created>
  <dcterms:modified xsi:type="dcterms:W3CDTF">2020-12-29T12:06:00Z</dcterms:modified>
</cp:coreProperties>
</file>