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4B2F" w:rsidRDefault="004A1194">
      <w:r>
        <w:rPr>
          <w:rFonts w:ascii="Arial" w:hAnsi="Arial" w:cs="Arial"/>
          <w:color w:val="202124"/>
          <w:spacing w:val="2"/>
          <w:sz w:val="25"/>
          <w:szCs w:val="25"/>
          <w:shd w:val="clear" w:color="auto" w:fill="FFFFFF"/>
        </w:rPr>
        <w:t>Quartz has a non-porous surface that resists the growth of mold and bacteria and prevents staining, scratching, acids, and impacts. Quartz Stone is stronger than most of the natural stone products and does not require any sealing or further maintenance, and it is also immune to heat and cold.</w:t>
      </w:r>
      <w:r>
        <w:rPr>
          <w:rFonts w:ascii="Arial" w:hAnsi="Arial" w:cs="Arial"/>
          <w:color w:val="202124"/>
          <w:spacing w:val="2"/>
          <w:sz w:val="25"/>
          <w:szCs w:val="25"/>
        </w:rPr>
        <w:br/>
      </w:r>
      <w:r>
        <w:rPr>
          <w:rFonts w:ascii="Arial" w:hAnsi="Arial" w:cs="Arial"/>
          <w:color w:val="202124"/>
          <w:spacing w:val="2"/>
          <w:sz w:val="25"/>
          <w:szCs w:val="25"/>
          <w:shd w:val="clear" w:color="auto" w:fill="FFFFFF"/>
        </w:rPr>
        <w:t>This sturdy and spectacular quartz stone is suitable for indoor / 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Presently, Calcutta Raphael Quartz is extremely in demand. We have successfully established ourselves as India's most fulfilling Calcutta Raphael Quartz Suppliers &amp; Calcutta Raphael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Calcutta Raphael Quartz Slabs and Calcutta Raphael Quartz Tiles and Steps Risers in wooden crates which are fresh and suitable in Sea. Firstly they are wrapped in thin polythene sheets, these Calcutta Raphael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Calcutta Raphael Quartz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ED4B2F" w:rsidSect="00ED4B2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4A1194"/>
    <w:rsid w:val="004A1194"/>
    <w:rsid w:val="00ED4B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B2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2020-12-29T12:11:00Z</dcterms:created>
  <dcterms:modified xsi:type="dcterms:W3CDTF">2020-12-29T12:12:00Z</dcterms:modified>
</cp:coreProperties>
</file>