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47" w:rsidRDefault="00AA707E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      </w:t>
      </w:r>
      <w:r w:rsidRPr="00AA707E">
        <w:rPr>
          <w:rFonts w:hint="eastAsia"/>
          <w:sz w:val="44"/>
          <w:szCs w:val="44"/>
        </w:rPr>
        <w:t>派红包系统功能说明</w:t>
      </w:r>
    </w:p>
    <w:p w:rsidR="00AA707E" w:rsidRDefault="009E30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AA707E">
        <w:rPr>
          <w:rFonts w:hint="eastAsia"/>
          <w:sz w:val="28"/>
          <w:szCs w:val="28"/>
        </w:rPr>
        <w:t>用户收益明细模块：</w:t>
      </w:r>
    </w:p>
    <w:p w:rsidR="00AA707E" w:rsidRDefault="00AA707E" w:rsidP="00AA70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A707E">
        <w:rPr>
          <w:rFonts w:hint="eastAsia"/>
          <w:sz w:val="28"/>
          <w:szCs w:val="28"/>
        </w:rPr>
        <w:t>兑换红包币</w:t>
      </w:r>
    </w:p>
    <w:p w:rsidR="00AA707E" w:rsidRPr="00AA707E" w:rsidRDefault="00AA707E" w:rsidP="00AA707E">
      <w:pPr>
        <w:ind w:left="6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兑换红包币时，用户的账户余额相对减少，根据红包币兑换比例，进行折算，红包币比例可以在后台红包利率表中进行自由设置，页面会在后台读取信息，显示在页面</w:t>
      </w:r>
    </w:p>
    <w:p w:rsidR="00AA707E" w:rsidRDefault="00AA707E" w:rsidP="00AA70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群发红包</w:t>
      </w:r>
    </w:p>
    <w:p w:rsidR="00AA707E" w:rsidRDefault="00AA707E" w:rsidP="00AA707E">
      <w:pPr>
        <w:ind w:left="6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）红包个数和单个红包金额只显示历史记录总和，收益总额与他们无关</w:t>
      </w:r>
    </w:p>
    <w:p w:rsidR="00AA707E" w:rsidRDefault="00AA707E" w:rsidP="00AA707E">
      <w:pPr>
        <w:ind w:left="6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）群发的时候首先统计用户的账户余额是否满足派发条件，如果满足条件，则继续派发，否则，提示：账户余额不足，请下次再来（用户的住户余额会相对减少）</w:t>
      </w:r>
    </w:p>
    <w:p w:rsidR="00AA707E" w:rsidRPr="00AA707E" w:rsidRDefault="00AA707E" w:rsidP="00AA707E">
      <w:pPr>
        <w:ind w:left="63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）在用户派发红包满足条件的情况下，再统计红包池的红包信息，然后，计算出总和保存（红包池的数据递加）</w:t>
      </w:r>
    </w:p>
    <w:p w:rsidR="00AA707E" w:rsidRDefault="00AA707E" w:rsidP="00AA70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普通红包</w:t>
      </w:r>
    </w:p>
    <w:p w:rsidR="00AA707E" w:rsidRDefault="00AA707E" w:rsidP="00AA707E">
      <w:pPr>
        <w:pStyle w:val="a3"/>
        <w:ind w:left="63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）普通红包即一对一派发，派发的用户系统后台随机选择，不用自己去选，当然也会出现选到了自己的情况，但是，一旦随机选到了自己，自己的账户余额将不会发生任何变化。</w:t>
      </w:r>
    </w:p>
    <w:p w:rsidR="00AA707E" w:rsidRPr="00AA707E" w:rsidRDefault="00AA707E" w:rsidP="00AA707E">
      <w:pPr>
        <w:pStyle w:val="a3"/>
        <w:ind w:left="63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）派发的结果是自己的红包个数和单个金额、红包总额会相对减少，随机的用户会相对增加</w:t>
      </w:r>
    </w:p>
    <w:p w:rsidR="00AA707E" w:rsidRDefault="00AA707E" w:rsidP="00AA70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抢红包</w:t>
      </w:r>
    </w:p>
    <w:p w:rsidR="00AA707E" w:rsidRDefault="00AA707E" w:rsidP="00AA707E">
      <w:pPr>
        <w:pStyle w:val="a3"/>
        <w:ind w:left="50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）在后台随机生成红包个数，单个金额，红包总额。生成规</w:t>
      </w:r>
      <w:r>
        <w:rPr>
          <w:rFonts w:hint="eastAsia"/>
          <w:sz w:val="28"/>
          <w:szCs w:val="28"/>
        </w:rPr>
        <w:lastRenderedPageBreak/>
        <w:t>则设置范围为：红包个数：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个范围以内，单个金额为：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以内，红包总额，是随机生成红包个数和单个红包金额的总和。</w:t>
      </w:r>
    </w:p>
    <w:p w:rsidR="00AA707E" w:rsidRDefault="00AA707E" w:rsidP="00AA707E">
      <w:pPr>
        <w:pStyle w:val="a3"/>
        <w:ind w:left="50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）保存数据时，用户的数据开始增加，红包池的数据减少，红包池统计的数据都只是总和，没有历史记录</w:t>
      </w:r>
    </w:p>
    <w:p w:rsidR="009E30A4" w:rsidRDefault="009E30A4" w:rsidP="009E30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四、用户团队提成明细</w:t>
      </w:r>
      <w:r w:rsidR="00D07F9C">
        <w:rPr>
          <w:rFonts w:hint="eastAsia"/>
          <w:sz w:val="28"/>
          <w:szCs w:val="28"/>
        </w:rPr>
        <w:t>（注意：红包基金日收益已经在后台固定，不能修改）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修改用户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删除用户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用户注册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．）该功能的设计主要是针对，用户连接产生，一个用户产生一个推公式链接，该连接绑定了一个用户的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，根据用户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判断用户所在的等级，用户等级一共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级，超过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级返回为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级。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）每个用户根据自己的等级获得不同比例收益，收益比例在后台红包利率表可以自由设置。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）新注册用户当天只能抢五次红包，判断原理为收益明细表中起始日期和结束日期的差在小于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天的情况下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提取红包基金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）提取红包基金要满足的条件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号当天提取，为每天</w:t>
      </w:r>
      <w:r>
        <w:rPr>
          <w:rFonts w:hint="eastAsia"/>
          <w:sz w:val="28"/>
          <w:szCs w:val="28"/>
        </w:rPr>
        <w:t>3000/150*30%,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号提取则多加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，但实际还是按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天算，后台实现原理是以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天为界，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天不变，如果是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天利率则在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那天多加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的比例。</w:t>
      </w:r>
    </w:p>
    <w:p w:rsidR="001A6D1D" w:rsidRPr="001A6D1D" w:rsidRDefault="001A6D1D" w:rsidP="001A6D1D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）后台增加了一个定时器的功能，在收益明细表中，结束日</w:t>
      </w:r>
      <w:r>
        <w:rPr>
          <w:rFonts w:hint="eastAsia"/>
          <w:sz w:val="28"/>
          <w:szCs w:val="28"/>
        </w:rPr>
        <w:lastRenderedPageBreak/>
        <w:t>期会在每天</w:t>
      </w:r>
      <w:r>
        <w:rPr>
          <w:rFonts w:hint="eastAsia"/>
          <w:sz w:val="28"/>
          <w:szCs w:val="28"/>
        </w:rPr>
        <w:t>23:55</w:t>
      </w:r>
      <w:r>
        <w:rPr>
          <w:rFonts w:hint="eastAsia"/>
          <w:sz w:val="28"/>
          <w:szCs w:val="28"/>
        </w:rPr>
        <w:t>分开始更新时间，开始时间以用户注册日期为准，不会发生变化，但是当用户提取红包基金以后，会把时间从提取的系统当前日期作为开始日期，结束日期也取当前日期，以后按时更新。</w:t>
      </w:r>
    </w:p>
    <w:p w:rsidR="001A6D1D" w:rsidRDefault="001A6D1D" w:rsidP="001A6D1D">
      <w:pPr>
        <w:ind w:firstLine="540"/>
        <w:rPr>
          <w:rFonts w:hint="eastAsia"/>
          <w:sz w:val="28"/>
          <w:szCs w:val="28"/>
        </w:rPr>
      </w:pPr>
    </w:p>
    <w:p w:rsidR="009E30A4" w:rsidRPr="009E30A4" w:rsidRDefault="009E30A4" w:rsidP="009E3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sectPr w:rsidR="009E30A4" w:rsidRPr="009E30A4" w:rsidSect="00FD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4F6"/>
    <w:multiLevelType w:val="hybridMultilevel"/>
    <w:tmpl w:val="A0C057A4"/>
    <w:lvl w:ilvl="0" w:tplc="8E524D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07E"/>
    <w:rsid w:val="001A6D1D"/>
    <w:rsid w:val="009E30A4"/>
    <w:rsid w:val="00AA707E"/>
    <w:rsid w:val="00D07F9C"/>
    <w:rsid w:val="00FD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1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0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2015-01-31T07:18:00Z</dcterms:created>
  <dcterms:modified xsi:type="dcterms:W3CDTF">2015-01-31T08:24:00Z</dcterms:modified>
</cp:coreProperties>
</file>