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20"/>
      </w:tblGrid>
      <w:tr>
        <w:tc>
          <w:tcPr>
            <w:tcW w:type="dxa" w:w="9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DMSolutions</w:t>
            </w:r>
          </w:p>
          <w:p>
            <w:pPr>
              <w:spacing w:after="200"/>
              <w:jc w:val="left"/>
            </w:pPr>
            <w:r>
              <w:rPr>
                <w:rFonts w:ascii="Arial" w:cs="Arial" w:eastAsia="Arial" w:hAnsi="Arial"/>
                <w:color w:val="c3cfea"/>
                <w:sz w:val="26"/>
                <w:szCs w:val="26"/>
              </w:rPr>
              <w:t xml:space="preserve">Materiały potrzebne do ukończenia strony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a0b0cc"/>
                <w:sz w:val="20"/>
                <w:szCs w:val="20"/>
              </w:rPr>
              <w:t xml:space="preserve">Dokument dla klienta — Damian Macur, Olsztyn</w:t>
            </w:r>
          </w:p>
        </w:tc>
      </w:tr>
    </w:tbl>
    <w:p>
      <w:pPr>
        <w:spacing w:after="400"/>
      </w:pPr>
    </w:p>
    <w:p>
      <w:pPr>
        <w:spacing w:after="120"/>
      </w:pPr>
      <w:r>
        <w:rPr>
          <w:color w:val="5a6a8a"/>
        </w:rPr>
        <w:t xml:space="preserve">Poniżej lista wszystkich materiałów, które są potrzebne do finalnego uruchomienia strony. Pozycje bez tych materiałów są gotowe — strona działa, ale widoczne są placholdery.</w:t>
      </w:r>
    </w:p>
    <w:p>
      <w:pPr>
        <w:spacing w:after="200"/>
      </w:pPr>
    </w:p>
    <w:p>
      <w:pPr>
        <w:pStyle w:val="Heading1"/>
      </w:pPr>
      <w:r>
        <w:t xml:space="preserve">1. Logo firmy</w:t>
      </w:r>
    </w:p>
    <w:p>
      <w:pPr>
        <w:spacing w:after="120"/>
      </w:pPr>
      <w:r>
        <w:t xml:space="preserve">Aktualnie w nagłówku strony wyświetlany jest tekst „DMSolutions”. Po dostarczeniu pliku logo zostanie podmieniony na grafikę.</w:t>
      </w:r>
    </w:p>
    <w:p>
      <w:pPr>
        <w:spacing w:after="120"/>
      </w:pP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486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jest potrzebne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Szczegóły / Uwagi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5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5"/>
                <w:sz w:val="22"/>
                <w:szCs w:val="22"/>
              </w:rPr>
              <w:t xml:space="preserve">Plik logo wektorowy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2"/>
                <w:szCs w:val="22"/>
              </w:rPr>
              <w:t xml:space="preserve">Format: .svg, .ai, .eps lub .pdf. Preferowany .svg — najlepszy do internetu.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5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5"/>
                <w:sz w:val="22"/>
                <w:szCs w:val="22"/>
              </w:rPr>
              <w:t xml:space="preserve">Wariant jasny / ciemny (opcjonalnie)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2"/>
                <w:szCs w:val="22"/>
              </w:rPr>
              <w:t xml:space="preserve">Jeśli logo istnieje w wersji na białe i ciemne tło — przyda się oba.</w:t>
            </w:r>
          </w:p>
        </w:tc>
      </w:tr>
    </w:tbl>
    <w:p>
      <w:pPr>
        <w:spacing w:after="280"/>
      </w:pPr>
    </w:p>
    <w:p>
      <w:pPr>
        <w:pStyle w:val="Heading1"/>
      </w:pPr>
      <w:r>
        <w:t xml:space="preserve">2. Zdjęcia produktowe i realizacji</w:t>
      </w:r>
    </w:p>
    <w:p>
      <w:pPr>
        <w:spacing w:after="120"/>
      </w:pPr>
      <w:r>
        <w:t xml:space="preserve">Strona ma dwa miejsca na zdjęcia własne: zdjęcie główne w sekcji „Dlaczego my” oraz pasek 4 zdjęć ze zdjęciami realizacji.</w:t>
      </w:r>
    </w:p>
    <w:p>
      <w:pPr>
        <w:spacing w:after="120"/>
      </w:pP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486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jest potrzebne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Szczegóły / Uwagi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5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5"/>
                <w:sz w:val="22"/>
                <w:szCs w:val="22"/>
              </w:rPr>
              <w:t xml:space="preserve">Zdjęcie główne do sekcji „Dlaczego my”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2"/>
                <w:szCs w:val="22"/>
              </w:rPr>
              <w:t xml:space="preserve">Format poziomy (landscape). Najlepiej zdjęcie rolety, żaluzji lub wnętrza z produktem. Min. 1200px szerokości.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5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5"/>
                <w:sz w:val="22"/>
                <w:szCs w:val="22"/>
              </w:rPr>
              <w:t xml:space="preserve">4 zdjęcia realizacji (pasek foto)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2"/>
                <w:szCs w:val="22"/>
              </w:rPr>
              <w:t xml:space="preserve">Dowolne zdjęcia gotowych realizacji — mogą być kwadraty lub poziome. Min. 800px.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5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5"/>
                <w:sz w:val="22"/>
                <w:szCs w:val="22"/>
              </w:rPr>
              <w:t xml:space="preserve">Zdjęcia dodatkowe (opcjonalnie)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2"/>
                <w:szCs w:val="22"/>
              </w:rPr>
              <w:t xml:space="preserve">Do ewentualnych późniejszych rozbudowań strony lub social media.</w:t>
            </w:r>
          </w:p>
        </w:tc>
      </w:tr>
    </w:tbl>
    <w:p>
      <w:pPr>
        <w:spacing w:after="280"/>
      </w:pPr>
    </w:p>
    <w:p>
      <w:pPr>
        <w:pStyle w:val="Heading1"/>
      </w:pPr>
      <w:r>
        <w:t xml:space="preserve">3. Treści i teksty</w:t>
      </w:r>
    </w:p>
    <w:p>
      <w:pPr>
        <w:spacing w:after="120"/>
      </w:pPr>
      <w:r>
        <w:t xml:space="preserve">Większość tekstów na stronie została napisana na podstawie rozmów. Poniższe pozycje wymagają potwierdzenia lub uzupełnienia przez klienta.</w:t>
      </w:r>
    </w:p>
    <w:p>
      <w:pPr>
        <w:spacing w:after="120"/>
      </w:pP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486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jest potrzebne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Szczegóły / Uwagi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5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5"/>
                <w:sz w:val="22"/>
                <w:szCs w:val="22"/>
              </w:rPr>
              <w:t xml:space="preserve">Pełna lista usług z opisami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2"/>
                <w:szCs w:val="22"/>
              </w:rPr>
              <w:t xml:space="preserve">Lista produktów które oferujesz (typy rolet, żaluzji, plis, moskitier). Można przesłać tekstem w mailu.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5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5"/>
                <w:sz w:val="22"/>
                <w:szCs w:val="22"/>
              </w:rPr>
              <w:t xml:space="preserve">Dane kontaktowe do weryfikacji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2"/>
                <w:szCs w:val="22"/>
              </w:rPr>
              <w:t xml:space="preserve">Telefon: 883 028 324 — czy poprawny? Email: dmsolutions.olsztyn@gmail.com — czy poprawny?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5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5"/>
                <w:sz w:val="22"/>
                <w:szCs w:val="22"/>
              </w:rPr>
              <w:t xml:space="preserve">Obszar działania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2"/>
                <w:szCs w:val="22"/>
              </w:rPr>
              <w:t xml:space="preserve">Czy obsługujemy tylko Olsztyn, czy również konkretne miejscowości w powiecie?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5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5"/>
                <w:sz w:val="22"/>
                <w:szCs w:val="22"/>
              </w:rPr>
              <w:t xml:space="preserve">Informacja o doświadczeniu (opcjonalnie)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2"/>
                <w:szCs w:val="22"/>
              </w:rPr>
              <w:t xml:space="preserve">Ile lat działalności? Orientacyjna liczba realizacji? Wszelkie liczby do sekcji „Dlaczego my”.</w:t>
            </w:r>
          </w:p>
        </w:tc>
      </w:tr>
    </w:tbl>
    <w:p>
      <w:pPr>
        <w:spacing w:after="280"/>
      </w:pPr>
    </w:p>
    <w:p>
      <w:pPr>
        <w:pStyle w:val="Heading1"/>
      </w:pPr>
      <w:r>
        <w:t xml:space="preserve">4. Formularz kontaktowy — klucz API</w:t>
      </w:r>
    </w:p>
    <w:p>
      <w:pPr>
        <w:spacing w:after="120"/>
      </w:pPr>
      <w:r>
        <w:t xml:space="preserve">Formularz na stronie jest gotowy technicznie. Aby wiadomości trafiały na e-mail, potrzebny jest jednorazowy klucz z serwisu Web3Forms (bezpłatny, bez abonamentu).</w:t>
      </w:r>
    </w:p>
    <w:p>
      <w:pPr>
        <w:spacing w:after="120"/>
      </w:pP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486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jest potrzebne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Szczegóły / Uwagi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5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5"/>
                <w:sz w:val="22"/>
                <w:szCs w:val="22"/>
              </w:rPr>
              <w:t xml:space="preserve">Rejestracja w Web3Forms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2"/>
                <w:szCs w:val="22"/>
              </w:rPr>
              <w:t xml:space="preserve">Wejść na web3forms.com → wpisać adres e-mail — klucz przyjdzie na skrzynkę. Zajęto ˜2 minuty.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5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5"/>
                <w:sz w:val="22"/>
                <w:szCs w:val="22"/>
              </w:rPr>
              <w:t xml:space="preserve">Klucz API (access key)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2"/>
                <w:szCs w:val="22"/>
              </w:rPr>
              <w:t xml:space="preserve">Skopiować klucz i przesłać do dewelopera. Można też podać login i hasło — klucz pobierzemy sami.</w:t>
            </w:r>
          </w:p>
        </w:tc>
      </w:tr>
    </w:tbl>
    <w:p>
      <w:pPr>
        <w:spacing w:after="280"/>
      </w:pPr>
    </w:p>
    <w:p>
      <w:pPr>
        <w:pStyle w:val="Heading1"/>
      </w:pPr>
      <w:r>
        <w:t xml:space="preserve">5. Domena internetowa</w:t>
      </w:r>
    </w:p>
    <w:p>
      <w:pPr>
        <w:spacing w:after="120"/>
      </w:pPr>
      <w:r>
        <w:t xml:space="preserve">Strona jest gotowa do wdrożenia. Bez domeny dostępna jest tylko pod adresem testowym. Domenę można zarejestrować samodzielnie lub przez dewelopera.</w:t>
      </w:r>
    </w:p>
    <w:p>
      <w:pPr>
        <w:spacing w:after="120"/>
      </w:pP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486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jest potrzebne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Szczegóły / Uwagi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5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5"/>
                <w:sz w:val="22"/>
                <w:szCs w:val="22"/>
              </w:rPr>
              <w:t xml:space="preserve">Wybranie nazwy domeny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2"/>
                <w:szCs w:val="22"/>
              </w:rPr>
              <w:t xml:space="preserve">Propozycje: dmsolutions.pl / dmsolutions-olsztyn.pl / rolety-olsztyn.pl. Sprawdzić dostępność np. na domeny.pl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5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5"/>
                <w:sz w:val="22"/>
                <w:szCs w:val="22"/>
              </w:rPr>
              <w:t xml:space="preserve">Rejestracja domeny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2"/>
                <w:szCs w:val="22"/>
              </w:rPr>
              <w:t xml:space="preserve">Koszt ok. 50–70 zł/rok. Można zarejestrować przez domeny.pl, home.pl lub inny rejestrator.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5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5"/>
                <w:sz w:val="22"/>
                <w:szCs w:val="22"/>
              </w:rPr>
              <w:t xml:space="preserve">Dane do fakturowania (jeśli rejestrator wystawia)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2"/>
                <w:szCs w:val="22"/>
              </w:rPr>
              <w:t xml:space="preserve">Imię, nazwisko, NIP (jeśli firma), adres.</w:t>
            </w:r>
          </w:p>
        </w:tc>
      </w:tr>
    </w:tbl>
    <w:p>
      <w:pPr>
        <w:spacing w:after="280"/>
      </w:pPr>
    </w:p>
    <w:p>
      <w:pPr>
        <w:pStyle w:val="Heading1"/>
      </w:pPr>
      <w:r>
        <w:t xml:space="preserve">6. Opcjonalnie — warto mieć później</w:t>
      </w:r>
    </w:p>
    <w:p>
      <w:pPr>
        <w:spacing w:after="120"/>
      </w:pPr>
      <w:r>
        <w:t xml:space="preserve">Poniższe nie blokują uruchomienia strony, ale warto zaplanować je w kolejnym etapie.</w:t>
      </w:r>
    </w:p>
    <w:p>
      <w:pPr>
        <w:spacing w:after="120"/>
      </w:pP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486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jest potrzebne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Szczegóły / Uwagi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5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5"/>
                <w:sz w:val="22"/>
                <w:szCs w:val="22"/>
              </w:rPr>
              <w:t xml:space="preserve">Google Analytics (opcjonalnie)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2"/>
                <w:szCs w:val="22"/>
              </w:rPr>
              <w:t xml:space="preserve">Założyć konto na analytics.google.com → podać ID typu G-XXXXXXXXXX. Śledzenie ruchu na stronie.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5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5"/>
                <w:sz w:val="22"/>
                <w:szCs w:val="22"/>
              </w:rPr>
              <w:t xml:space="preserve">Google Search Console (opcjonalnie)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2"/>
                <w:szCs w:val="22"/>
              </w:rPr>
              <w:t xml:space="preserve">Do monitorowania pozycji w Google. Wymaga domeny. Można dodać po uruchomieniu.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2a45"/>
                <w:sz w:val="22"/>
                <w:szCs w:val="22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5"/>
                <w:sz w:val="22"/>
                <w:szCs w:val="22"/>
              </w:rPr>
              <w:t xml:space="preserve">Recenzje / opinie klientów (opcjonalnie)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8a"/>
                <w:sz w:val="22"/>
                <w:szCs w:val="22"/>
              </w:rPr>
              <w:t xml:space="preserve">Jeśli masz opinie od klientów — można dodać sekcję z referencjami.</w:t>
            </w:r>
          </w:p>
        </w:tc>
      </w:tr>
    </w:tbl>
    <w:p>
      <w:pPr>
        <w:spacing w:after="400"/>
      </w:pPr>
    </w:p>
    <w:p>
      <w:pPr>
        <w:spacing w:before="200"/>
        <w:jc w:val="center"/>
      </w:pPr>
      <w:r>
        <w:rPr>
          <w:rFonts w:ascii="Arial" w:cs="Arial" w:eastAsia="Arial" w:hAnsi="Arial"/>
          <w:color w:val="a0aec0"/>
          <w:sz w:val="18"/>
          <w:szCs w:val="18"/>
        </w:rPr>
        <w:t xml:space="preserve">DMSolutions — Damian Macur, Olsztyn — strona w przygotowaniu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2026-04-15T18:23:26.503Z</dcterms:created>
  <dcterms:modified xsi:type="dcterms:W3CDTF">2026-04-15T18:23:26.504Z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