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1A80" w14:textId="16F7E959" w:rsidR="007F7F12" w:rsidRPr="00A4548E" w:rsidRDefault="007F7F12" w:rsidP="007F7F12">
      <w:pPr>
        <w:spacing w:before="100" w:beforeAutospacing="1" w:after="100" w:afterAutospacing="1" w:line="240" w:lineRule="auto"/>
        <w:jc w:val="left"/>
        <w:outlineLvl w:val="1"/>
        <w:rPr>
          <w:rFonts w:ascii="Optima" w:eastAsia="Times New Roman" w:hAnsi="Optima" w:cs="Times New Roman"/>
          <w:b/>
          <w:bCs/>
          <w:sz w:val="36"/>
          <w:szCs w:val="36"/>
          <w:lang w:eastAsia="en-GB"/>
        </w:rPr>
      </w:pPr>
      <w:r w:rsidRPr="00B60907">
        <w:rPr>
          <w:rFonts w:ascii="Optima" w:eastAsia="Times New Roman" w:hAnsi="Optima" w:cs="Times New Roman"/>
          <w:b/>
          <w:bCs/>
          <w:sz w:val="36"/>
          <w:szCs w:val="36"/>
          <w:lang w:eastAsia="en-GB"/>
        </w:rPr>
        <w:t>5. What Your Results Suggest</w:t>
      </w:r>
    </w:p>
    <w:p w14:paraId="530A5D84" w14:textId="77777777" w:rsidR="00A4548E" w:rsidRDefault="00A4548E" w:rsidP="00A4548E">
      <w:pPr>
        <w:rPr>
          <w:rFonts w:eastAsia="Times New Roman" w:cs="Times New Roman"/>
          <w:b/>
          <w:bCs/>
          <w:sz w:val="36"/>
          <w:szCs w:val="36"/>
          <w:lang w:eastAsia="en-GB"/>
        </w:rPr>
      </w:pPr>
    </w:p>
    <w:p w14:paraId="7FCA170C" w14:textId="549AD5D6" w:rsidR="00A4548E" w:rsidRDefault="00A4548E" w:rsidP="00A4548E">
      <w:pPr>
        <w:rPr>
          <w:rFonts w:eastAsia="Times New Roman" w:cs="Times New Roman"/>
          <w:b/>
          <w:bCs/>
          <w:sz w:val="36"/>
          <w:szCs w:val="36"/>
          <w:lang w:eastAsia="en-GB"/>
        </w:rPr>
      </w:pPr>
      <w:r>
        <w:rPr>
          <w:rFonts w:eastAsia="Times New Roman" w:cs="Times New Roman"/>
          <w:b/>
          <w:bCs/>
          <w:sz w:val="36"/>
          <w:szCs w:val="36"/>
          <w:lang w:eastAsia="en-GB"/>
        </w:rPr>
        <w:t>2 Examples Based on Scores (referencing thresholds) + Domains + Relevant Questions</w:t>
      </w:r>
    </w:p>
    <w:p w14:paraId="06E327DD" w14:textId="77777777" w:rsidR="00A4548E" w:rsidRDefault="00A4548E" w:rsidP="00A4548E">
      <w:pPr>
        <w:rPr>
          <w:rFonts w:eastAsia="Times New Roman" w:cs="Times New Roman"/>
          <w:b/>
          <w:bCs/>
          <w:sz w:val="36"/>
          <w:szCs w:val="36"/>
          <w:lang w:eastAsia="en-GB"/>
        </w:rPr>
      </w:pPr>
    </w:p>
    <w:p w14:paraId="537D108B" w14:textId="77777777" w:rsidR="00A4548E" w:rsidRDefault="00A4548E" w:rsidP="00A4548E">
      <w:pPr>
        <w:rPr>
          <w:rFonts w:eastAsia="Times New Roman" w:cs="Times New Roman"/>
          <w:b/>
          <w:bCs/>
          <w:sz w:val="36"/>
          <w:szCs w:val="36"/>
          <w:lang w:eastAsia="en-GB"/>
        </w:rPr>
      </w:pPr>
      <w:r>
        <w:rPr>
          <w:rFonts w:eastAsia="Times New Roman" w:cs="Times New Roman"/>
          <w:b/>
          <w:bCs/>
          <w:noProof/>
          <w:sz w:val="36"/>
          <w:szCs w:val="36"/>
          <w:lang w:eastAsia="en-GB"/>
        </w:rPr>
        <w:drawing>
          <wp:inline distT="0" distB="0" distL="0" distR="0" wp14:anchorId="3CFB1A60" wp14:editId="495AB656">
            <wp:extent cx="5731510" cy="3042920"/>
            <wp:effectExtent l="0" t="0" r="0" b="5080"/>
            <wp:docPr id="148036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2125" name="Picture 14803621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2920"/>
                    </a:xfrm>
                    <a:prstGeom prst="rect">
                      <a:avLst/>
                    </a:prstGeom>
                  </pic:spPr>
                </pic:pic>
              </a:graphicData>
            </a:graphic>
          </wp:inline>
        </w:drawing>
      </w:r>
    </w:p>
    <w:p w14:paraId="7FF0745E" w14:textId="77777777" w:rsidR="00A4548E" w:rsidRPr="00A4548E" w:rsidRDefault="00A4548E" w:rsidP="00A4548E">
      <w:pPr>
        <w:spacing w:before="100" w:beforeAutospacing="1" w:after="100" w:afterAutospacing="1" w:line="240" w:lineRule="auto"/>
        <w:jc w:val="left"/>
        <w:outlineLvl w:val="2"/>
        <w:rPr>
          <w:rFonts w:eastAsia="Times New Roman" w:cs="Times New Roman"/>
          <w:b/>
          <w:bCs/>
          <w:sz w:val="27"/>
          <w:szCs w:val="27"/>
          <w:lang w:eastAsia="en-GB"/>
        </w:rPr>
      </w:pPr>
      <w:r w:rsidRPr="00A4548E">
        <w:rPr>
          <w:rFonts w:eastAsia="Times New Roman" w:cs="Times New Roman"/>
          <w:b/>
          <w:bCs/>
          <w:sz w:val="27"/>
          <w:szCs w:val="27"/>
          <w:lang w:eastAsia="en-GB"/>
        </w:rPr>
        <w:t>Understanding the Pattern</w:t>
      </w:r>
    </w:p>
    <w:p w14:paraId="46AD2C1D"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The pattern identified in your results appears to be driven less by capability or commitment, and more by the relationship between your natural way of operating and the environment in which you are working. Responses associated with this profile often reflect a perception that success requires a degree of adaptation, conformity, or self-management that extends beyond the normal demands of a role. While such adaptation can be effective in the short term, it may gradually create distance between how a person naturally thinks, communicates, or works and how they feel expected to present themselves professionally.</w:t>
      </w:r>
    </w:p>
    <w:p w14:paraId="7C823903"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At the same time, the elevated burnout profile suggests that the cost of this adaptation may not be purely psychological. The strongest contributors to burnout within this assessment are linked not only to workload, but also to energy, recovery, support, and environmental fit. When individuals feel required to continually adjust themselves to meet cultural or organisational expectations, effort can become increasingly concentrated on maintaining alignment with the system rather than on the work itself. Over time, this can create a sense that professional effectiveness is being achieved at a disproportionate personal cost.</w:t>
      </w:r>
    </w:p>
    <w:p w14:paraId="2AD2182F" w14:textId="77777777" w:rsid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lastRenderedPageBreak/>
        <w:t>Taken together, this profile suggests that the central challenge may not be one of performance, motivation, or competence. Rather, it points toward a system in which the ongoing effort required to fit, adapt, or sustain expectations may be consuming resources that would otherwise be available for engagement, creativity, resilience, and long-term growth.</w:t>
      </w:r>
    </w:p>
    <w:p w14:paraId="58F692B9" w14:textId="77777777" w:rsidR="00A4548E" w:rsidRDefault="00A4548E" w:rsidP="00A4548E">
      <w:pPr>
        <w:spacing w:before="100" w:beforeAutospacing="1" w:after="100" w:afterAutospacing="1" w:line="240" w:lineRule="auto"/>
        <w:jc w:val="left"/>
        <w:rPr>
          <w:rFonts w:eastAsia="Times New Roman" w:cs="Times New Roman"/>
          <w:lang w:eastAsia="en-GB"/>
        </w:rPr>
      </w:pPr>
    </w:p>
    <w:p w14:paraId="0667A046" w14:textId="77777777" w:rsidR="00A4548E" w:rsidRPr="00A4548E" w:rsidRDefault="00A4548E" w:rsidP="00A4548E">
      <w:pPr>
        <w:spacing w:before="100" w:beforeAutospacing="1" w:after="100" w:afterAutospacing="1" w:line="240" w:lineRule="auto"/>
        <w:jc w:val="left"/>
        <w:rPr>
          <w:rFonts w:eastAsia="Times New Roman" w:cs="Times New Roman"/>
          <w:b/>
          <w:bCs/>
          <w:sz w:val="28"/>
          <w:szCs w:val="28"/>
          <w:lang w:eastAsia="en-GB"/>
        </w:rPr>
      </w:pPr>
      <w:r w:rsidRPr="00A4548E">
        <w:rPr>
          <w:rFonts w:eastAsia="Times New Roman" w:cs="Times New Roman"/>
          <w:b/>
          <w:bCs/>
          <w:sz w:val="28"/>
          <w:szCs w:val="28"/>
          <w:lang w:eastAsia="en-GB"/>
        </w:rPr>
        <w:t>NB</w:t>
      </w:r>
    </w:p>
    <w:p w14:paraId="507C4178"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Looking at the weighting structure, a person does </w:t>
      </w:r>
      <w:r w:rsidRPr="00A4548E">
        <w:rPr>
          <w:rFonts w:eastAsia="Times New Roman" w:cs="Times New Roman"/>
          <w:b/>
          <w:bCs/>
          <w:lang w:eastAsia="en-GB"/>
        </w:rPr>
        <w:t>not</w:t>
      </w:r>
      <w:r w:rsidRPr="00A4548E">
        <w:rPr>
          <w:rFonts w:eastAsia="Times New Roman" w:cs="Times New Roman"/>
          <w:lang w:eastAsia="en-GB"/>
        </w:rPr>
        <w:t xml:space="preserve"> arrive at high Authenticity Strain simply because they answered a few questions about authenticity. The construct is being built from a fairly specific constellation of experiences:</w:t>
      </w:r>
    </w:p>
    <w:p w14:paraId="49E88098" w14:textId="77777777" w:rsidR="00A4548E" w:rsidRPr="00A4548E" w:rsidRDefault="00A4548E" w:rsidP="00A4548E">
      <w:pPr>
        <w:spacing w:before="100" w:beforeAutospacing="1" w:after="100" w:afterAutospacing="1" w:line="240" w:lineRule="auto"/>
        <w:jc w:val="left"/>
        <w:outlineLvl w:val="2"/>
        <w:rPr>
          <w:rFonts w:eastAsia="Times New Roman" w:cs="Times New Roman"/>
          <w:b/>
          <w:bCs/>
          <w:sz w:val="27"/>
          <w:szCs w:val="27"/>
          <w:lang w:eastAsia="en-GB"/>
        </w:rPr>
      </w:pPr>
      <w:r w:rsidRPr="00A4548E">
        <w:rPr>
          <w:rFonts w:eastAsia="Times New Roman" w:cs="Times New Roman"/>
          <w:b/>
          <w:bCs/>
          <w:sz w:val="27"/>
          <w:szCs w:val="27"/>
          <w:lang w:eastAsia="en-GB"/>
        </w:rPr>
        <w:t>High-weight contributors to Authenticity Strain include:</w:t>
      </w:r>
    </w:p>
    <w:p w14:paraId="779A258D"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Feeling under-represented in the culture </w:t>
      </w:r>
    </w:p>
    <w:p w14:paraId="6F9F865C"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Unspoken cultural dynamics </w:t>
      </w:r>
    </w:p>
    <w:p w14:paraId="55F26617"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Identity affecting perceptions of competence </w:t>
      </w:r>
    </w:p>
    <w:p w14:paraId="4F436522"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Suppressing aspects of oneself to gain acceptance </w:t>
      </w:r>
    </w:p>
    <w:p w14:paraId="678BAEF4"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Lack of opportunities for diverse people to thrive </w:t>
      </w:r>
    </w:p>
    <w:p w14:paraId="74C3AC2A"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Poor fit between personality and company culture </w:t>
      </w:r>
    </w:p>
    <w:p w14:paraId="11B0CC2F"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A culture of conformity </w:t>
      </w:r>
    </w:p>
    <w:p w14:paraId="4695E364"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Inability to express oneself authentically </w:t>
      </w:r>
    </w:p>
    <w:p w14:paraId="7F4155A1"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Success being rewarded in ways that conflict with personal values </w:t>
      </w:r>
    </w:p>
    <w:p w14:paraId="087F0DAF" w14:textId="77777777" w:rsidR="00A4548E" w:rsidRPr="00A4548E" w:rsidRDefault="00A4548E" w:rsidP="00A4548E">
      <w:pPr>
        <w:numPr>
          <w:ilvl w:val="0"/>
          <w:numId w:val="2"/>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A mismatch between organisational pace and natural rhythm </w:t>
      </w:r>
    </w:p>
    <w:p w14:paraId="0D3CA05C"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Similarly, Burnout Risk is not simply "working too hard."</w:t>
      </w:r>
    </w:p>
    <w:p w14:paraId="69E09C39"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High-weight contributors include:</w:t>
      </w:r>
    </w:p>
    <w:p w14:paraId="68D61663"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Feeling tense and overwhelmed </w:t>
      </w:r>
    </w:p>
    <w:p w14:paraId="7825D271"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Low energy and resilience </w:t>
      </w:r>
    </w:p>
    <w:p w14:paraId="5E072A44"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Lack of organisational support for wellbeing </w:t>
      </w:r>
    </w:p>
    <w:p w14:paraId="53ED5E39"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Poor accommodation of natural energy fluctuations </w:t>
      </w:r>
    </w:p>
    <w:p w14:paraId="5444A3A5"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Poor fit between personality and culture </w:t>
      </w:r>
    </w:p>
    <w:p w14:paraId="6846E334"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A mismatch between organisational pace and natural rhythm </w:t>
      </w:r>
    </w:p>
    <w:p w14:paraId="0287422C"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Lack of recovery through family and support systems </w:t>
      </w:r>
    </w:p>
    <w:p w14:paraId="1A024444" w14:textId="77777777" w:rsidR="00A4548E" w:rsidRPr="00A4548E" w:rsidRDefault="00A4548E" w:rsidP="00A4548E">
      <w:pPr>
        <w:numPr>
          <w:ilvl w:val="0"/>
          <w:numId w:val="3"/>
        </w:num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 xml:space="preserve">Financial pressures influencing professional behaviour </w:t>
      </w:r>
    </w:p>
    <w:p w14:paraId="6401939C"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That means the report can move beyond:</w:t>
      </w:r>
      <w:r>
        <w:rPr>
          <w:rFonts w:eastAsia="Times New Roman" w:cs="Times New Roman"/>
          <w:lang w:eastAsia="en-GB"/>
        </w:rPr>
        <w:t xml:space="preserve"> </w:t>
      </w:r>
      <w:r w:rsidRPr="00A4548E">
        <w:rPr>
          <w:rFonts w:eastAsia="Times New Roman" w:cs="Times New Roman"/>
          <w:lang w:eastAsia="en-GB"/>
        </w:rPr>
        <w:t>"You scored high on Authenticity Strain."</w:t>
      </w:r>
    </w:p>
    <w:p w14:paraId="2B88AD47"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and begin explaining:</w:t>
      </w:r>
      <w:r>
        <w:rPr>
          <w:rFonts w:eastAsia="Times New Roman" w:cs="Times New Roman"/>
          <w:lang w:eastAsia="en-GB"/>
        </w:rPr>
        <w:t xml:space="preserve"> </w:t>
      </w:r>
      <w:r w:rsidRPr="00A4548E">
        <w:rPr>
          <w:rFonts w:eastAsia="Times New Roman" w:cs="Times New Roman"/>
          <w:lang w:eastAsia="en-GB"/>
        </w:rPr>
        <w:t>"The particular way in which you arrived at this score."</w:t>
      </w:r>
    </w:p>
    <w:p w14:paraId="356C3BF5"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p>
    <w:p w14:paraId="09C92A28" w14:textId="77777777" w:rsidR="00A4548E" w:rsidRDefault="00A4548E" w:rsidP="00A4548E">
      <w:pPr>
        <w:rPr>
          <w:rFonts w:eastAsia="Times New Roman" w:cs="Times New Roman"/>
          <w:b/>
          <w:bCs/>
          <w:sz w:val="36"/>
          <w:szCs w:val="36"/>
          <w:lang w:eastAsia="en-GB"/>
        </w:rPr>
      </w:pPr>
    </w:p>
    <w:p w14:paraId="3FAAE8BC" w14:textId="77777777" w:rsidR="00A4548E" w:rsidRDefault="00A4548E" w:rsidP="00A4548E">
      <w:pPr>
        <w:rPr>
          <w:rFonts w:eastAsia="Times New Roman" w:cs="Times New Roman"/>
          <w:b/>
          <w:bCs/>
          <w:sz w:val="36"/>
          <w:szCs w:val="36"/>
          <w:lang w:eastAsia="en-GB"/>
        </w:rPr>
      </w:pPr>
    </w:p>
    <w:p w14:paraId="14450491" w14:textId="0562F057" w:rsidR="00A4548E" w:rsidRDefault="00A4548E" w:rsidP="00A4548E">
      <w:pPr>
        <w:rPr>
          <w:rFonts w:eastAsia="Times New Roman" w:cs="Times New Roman"/>
          <w:b/>
          <w:bCs/>
          <w:sz w:val="36"/>
          <w:szCs w:val="36"/>
          <w:lang w:eastAsia="en-GB"/>
        </w:rPr>
      </w:pPr>
      <w:r>
        <w:rPr>
          <w:rFonts w:eastAsia="Times New Roman" w:cs="Times New Roman"/>
          <w:b/>
          <w:bCs/>
          <w:sz w:val="36"/>
          <w:szCs w:val="36"/>
          <w:lang w:eastAsia="en-GB"/>
        </w:rPr>
        <w:lastRenderedPageBreak/>
        <w:t>Example 2</w:t>
      </w:r>
    </w:p>
    <w:p w14:paraId="36CCEAFE" w14:textId="77777777" w:rsidR="00A4548E" w:rsidRDefault="00A4548E" w:rsidP="00A4548E">
      <w:pPr>
        <w:rPr>
          <w:rFonts w:eastAsia="Times New Roman" w:cs="Times New Roman"/>
          <w:b/>
          <w:bCs/>
          <w:sz w:val="36"/>
          <w:szCs w:val="36"/>
          <w:lang w:eastAsia="en-GB"/>
        </w:rPr>
      </w:pPr>
      <w:r>
        <w:rPr>
          <w:rFonts w:eastAsia="Times New Roman" w:cs="Times New Roman"/>
          <w:b/>
          <w:bCs/>
          <w:noProof/>
          <w:sz w:val="36"/>
          <w:szCs w:val="36"/>
          <w:lang w:eastAsia="en-GB"/>
        </w:rPr>
        <w:drawing>
          <wp:inline distT="0" distB="0" distL="0" distR="0" wp14:anchorId="2620CD3E" wp14:editId="66CFB4DF">
            <wp:extent cx="5731510" cy="3197225"/>
            <wp:effectExtent l="0" t="0" r="0" b="3175"/>
            <wp:docPr id="1730368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8404" name="Picture 17303684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97225"/>
                    </a:xfrm>
                    <a:prstGeom prst="rect">
                      <a:avLst/>
                    </a:prstGeom>
                  </pic:spPr>
                </pic:pic>
              </a:graphicData>
            </a:graphic>
          </wp:inline>
        </w:drawing>
      </w:r>
    </w:p>
    <w:p w14:paraId="6E5FF494" w14:textId="77777777" w:rsidR="00A4548E" w:rsidRDefault="00A4548E" w:rsidP="00A4548E">
      <w:pPr>
        <w:rPr>
          <w:rFonts w:eastAsia="Times New Roman" w:cs="Times New Roman"/>
          <w:b/>
          <w:bCs/>
          <w:sz w:val="36"/>
          <w:szCs w:val="36"/>
          <w:lang w:eastAsia="en-GB"/>
        </w:rPr>
      </w:pPr>
    </w:p>
    <w:p w14:paraId="7236B797" w14:textId="77777777" w:rsidR="00A4548E" w:rsidRPr="00A4548E" w:rsidRDefault="00A4548E" w:rsidP="00A4548E">
      <w:pPr>
        <w:spacing w:before="100" w:beforeAutospacing="1" w:after="100" w:afterAutospacing="1" w:line="240" w:lineRule="auto"/>
        <w:jc w:val="left"/>
        <w:outlineLvl w:val="1"/>
        <w:rPr>
          <w:rFonts w:eastAsia="Times New Roman" w:cs="Times New Roman"/>
          <w:b/>
          <w:bCs/>
          <w:sz w:val="36"/>
          <w:szCs w:val="36"/>
          <w:lang w:eastAsia="en-GB"/>
        </w:rPr>
      </w:pPr>
      <w:r w:rsidRPr="00A4548E">
        <w:rPr>
          <w:rFonts w:eastAsia="Times New Roman" w:cs="Times New Roman"/>
          <w:b/>
          <w:bCs/>
          <w:sz w:val="36"/>
          <w:szCs w:val="36"/>
          <w:lang w:eastAsia="en-GB"/>
        </w:rPr>
        <w:t>Understanding the Pattern</w:t>
      </w:r>
    </w:p>
    <w:p w14:paraId="382E165D"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The pattern identified in your results suggests that the primary source of strain is likely to be environmental rather than personal. While there is little evidence of significant internal conflict, unresolved past influences, or uncertainty about personal values, there are indications that aspects of your current environment may require a level of adaptation that feels increasingly effortful to sustain. In these circumstances, the challenge is often not knowing what matters or what needs to be done, but rather the ongoing effort required to fit, perform, or operate effectively within the existing system.</w:t>
      </w:r>
    </w:p>
    <w:p w14:paraId="5B1CC706"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The combination of elevated authenticity strain and burnout risk suggests that energy may be consumed not only by the demands of the work itself, but also by the process of continually managing how one presents, communicates, or functions within the environment. This can create a situation where professional performance remains outwardly intact, while the personal cost of maintaining that performance gradually increases. Because this pattern develops through sustained adaptation rather than acute stress, it is often experienced as exhaustion, frustration, or disengagement that accumulates slowly over time.</w:t>
      </w:r>
    </w:p>
    <w:p w14:paraId="7A0C17D4" w14:textId="77777777" w:rsidR="00A4548E" w:rsidRPr="00A4548E" w:rsidRDefault="00A4548E" w:rsidP="00A4548E">
      <w:pPr>
        <w:spacing w:before="100" w:beforeAutospacing="1" w:after="100" w:afterAutospacing="1" w:line="240" w:lineRule="auto"/>
        <w:jc w:val="left"/>
        <w:rPr>
          <w:rFonts w:eastAsia="Times New Roman" w:cs="Times New Roman"/>
          <w:lang w:eastAsia="en-GB"/>
        </w:rPr>
      </w:pPr>
      <w:r w:rsidRPr="00A4548E">
        <w:rPr>
          <w:rFonts w:eastAsia="Times New Roman" w:cs="Times New Roman"/>
          <w:lang w:eastAsia="en-GB"/>
        </w:rPr>
        <w:t>Taken together, these results suggest that the central issue may be one of fit rather than capability. The assessment does not indicate a lack of motivation, commitment, or resilience. Instead, it points toward a situation in which the effort required to remain aligned with the environment may be consuming resources that would otherwise be available for creativity, growth, recovery, and long-term engagement.</w:t>
      </w:r>
    </w:p>
    <w:p w14:paraId="53C835B4" w14:textId="77777777" w:rsidR="00A4548E" w:rsidRDefault="00A4548E" w:rsidP="007F7F12">
      <w:pPr>
        <w:spacing w:before="100" w:beforeAutospacing="1" w:after="100" w:afterAutospacing="1" w:line="240" w:lineRule="auto"/>
        <w:jc w:val="left"/>
        <w:rPr>
          <w:rFonts w:eastAsia="Times New Roman" w:cs="Times New Roman"/>
          <w:lang w:eastAsia="en-GB"/>
        </w:rPr>
      </w:pPr>
    </w:p>
    <w:p w14:paraId="11319D23" w14:textId="1AAF57CE"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lastRenderedPageBreak/>
        <w:t>Suppose:</w:t>
      </w:r>
    </w:p>
    <w:p w14:paraId="3765F9EB"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Authenticity Strain is elevated.</w:t>
      </w:r>
    </w:p>
    <w:p w14:paraId="5E317AAB"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engine identifies:</w:t>
      </w:r>
    </w:p>
    <w:p w14:paraId="2B3BEB35"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"highest_domain": "Authenticity Strain",</w:t>
      </w:r>
      <w:r w:rsidRPr="007F7F12">
        <w:rPr>
          <w:rFonts w:ascii="Courier New" w:eastAsia="Times New Roman" w:hAnsi="Courier New" w:cs="Courier New"/>
          <w:sz w:val="20"/>
          <w:szCs w:val="20"/>
          <w:lang w:eastAsia="en-GB"/>
        </w:rPr>
        <w:br/>
      </w:r>
      <w:r w:rsidRPr="007F7F12">
        <w:rPr>
          <w:rFonts w:ascii="Courier New" w:eastAsia="Times New Roman" w:hAnsi="Courier New" w:cs="Courier New"/>
          <w:sz w:val="20"/>
          <w:szCs w:val="20"/>
          <w:lang w:eastAsia="en-GB"/>
        </w:rPr>
        <w:br/>
        <w:t xml:space="preserve">  "major_contributors": [</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 xml:space="preserve">      "subdomain": "Culture",</w:t>
      </w:r>
      <w:r w:rsidRPr="007F7F12">
        <w:rPr>
          <w:rFonts w:ascii="Courier New" w:eastAsia="Times New Roman" w:hAnsi="Courier New" w:cs="Courier New"/>
          <w:sz w:val="20"/>
          <w:szCs w:val="20"/>
          <w:lang w:eastAsia="en-GB"/>
        </w:rPr>
        <w:br/>
        <w:t xml:space="preserve">      "strength": "High"</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 xml:space="preserve">      "subdomain": "Hierarchy",</w:t>
      </w:r>
      <w:r w:rsidRPr="007F7F12">
        <w:rPr>
          <w:rFonts w:ascii="Courier New" w:eastAsia="Times New Roman" w:hAnsi="Courier New" w:cs="Courier New"/>
          <w:sz w:val="20"/>
          <w:szCs w:val="20"/>
          <w:lang w:eastAsia="en-GB"/>
        </w:rPr>
        <w:br/>
        <w:t xml:space="preserve">      "strength": "High"</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r>
      <w:r w:rsidRPr="007F7F12">
        <w:rPr>
          <w:rFonts w:ascii="Courier New" w:eastAsia="Times New Roman" w:hAnsi="Courier New" w:cs="Courier New"/>
          <w:sz w:val="20"/>
          <w:szCs w:val="20"/>
          <w:lang w:eastAsia="en-GB"/>
        </w:rPr>
        <w:br/>
        <w:t xml:space="preserve">  "key_items": [</w:t>
      </w:r>
      <w:r w:rsidRPr="007F7F12">
        <w:rPr>
          <w:rFonts w:ascii="Courier New" w:eastAsia="Times New Roman" w:hAnsi="Courier New" w:cs="Courier New"/>
          <w:sz w:val="20"/>
          <w:szCs w:val="20"/>
          <w:lang w:eastAsia="en-GB"/>
        </w:rPr>
        <w:br/>
        <w:t xml:space="preserve">    "I avoid expressing disagreement openly",</w:t>
      </w:r>
      <w:r w:rsidRPr="007F7F12">
        <w:rPr>
          <w:rFonts w:ascii="Courier New" w:eastAsia="Times New Roman" w:hAnsi="Courier New" w:cs="Courier New"/>
          <w:sz w:val="20"/>
          <w:szCs w:val="20"/>
          <w:lang w:eastAsia="en-GB"/>
        </w:rPr>
        <w:br/>
        <w:t xml:space="preserve">    "I adjust my behaviour depending on who is present",</w:t>
      </w:r>
      <w:r w:rsidRPr="007F7F12">
        <w:rPr>
          <w:rFonts w:ascii="Courier New" w:eastAsia="Times New Roman" w:hAnsi="Courier New" w:cs="Courier New"/>
          <w:sz w:val="20"/>
          <w:szCs w:val="20"/>
          <w:lang w:eastAsia="en-GB"/>
        </w:rPr>
        <w:br/>
        <w:t xml:space="preserve">    "I feel pressure to present myself in a particular way"</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w:t>
      </w:r>
    </w:p>
    <w:p w14:paraId="34BB181C"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Now the LLM can write:</w:t>
      </w:r>
    </w:p>
    <w:p w14:paraId="0898CB6F"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pattern identified here appears to be driven primarily by environmental rather than personal factors. Responses suggest a tendency to adapt behaviour in response to social, cultural, or hierarchical expectations, particularly in situations where disagreement, visibility, or self-expression may carry perceived consequences. Over time, this can create a gap between how a person naturally operates and how they feel required to operate within the system.</w:t>
      </w:r>
    </w:p>
    <w:p w14:paraId="68C10BF5"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That is much more compelling.</w:t>
      </w:r>
    </w:p>
    <w:p w14:paraId="50F49D67"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0E40FE6C">
          <v:rect id="_x0000_i1032" alt="" style="width:451.3pt;height:.05pt;mso-width-percent:0;mso-height-percent:0;mso-width-percent:0;mso-height-percent:0" o:hralign="center" o:hrstd="t" o:hr="t" fillcolor="#a0a0a0" stroked="f"/>
        </w:pict>
      </w:r>
    </w:p>
    <w:p w14:paraId="53476BBB" w14:textId="7C93206D" w:rsidR="007F7F12" w:rsidRPr="007F7F12" w:rsidRDefault="007F7F12" w:rsidP="007F7F12">
      <w:pPr>
        <w:spacing w:before="100" w:beforeAutospacing="1" w:after="100" w:afterAutospacing="1" w:line="240" w:lineRule="auto"/>
        <w:jc w:val="left"/>
        <w:outlineLvl w:val="0"/>
        <w:rPr>
          <w:rFonts w:eastAsia="Times New Roman" w:cs="Times New Roman"/>
          <w:b/>
          <w:bCs/>
          <w:kern w:val="36"/>
          <w:sz w:val="48"/>
          <w:szCs w:val="48"/>
          <w:lang w:eastAsia="en-GB"/>
        </w:rPr>
      </w:pPr>
      <w:r w:rsidRPr="007F7F12">
        <w:rPr>
          <w:rFonts w:eastAsia="Times New Roman" w:cs="Times New Roman"/>
          <w:b/>
          <w:bCs/>
          <w:kern w:val="36"/>
          <w:sz w:val="48"/>
          <w:szCs w:val="48"/>
          <w:lang w:eastAsia="en-GB"/>
        </w:rPr>
        <w:t>My Recommendation</w:t>
      </w:r>
    </w:p>
    <w:p w14:paraId="75FCD3AD"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For Section 5, the LLM should receive:</w:t>
      </w:r>
    </w:p>
    <w:p w14:paraId="7F517F84" w14:textId="77777777" w:rsidR="007F7F12" w:rsidRPr="007F7F12" w:rsidRDefault="007F7F12" w:rsidP="007F7F12">
      <w:pPr>
        <w:spacing w:before="100" w:beforeAutospacing="1" w:after="100" w:afterAutospacing="1" w:line="240" w:lineRule="auto"/>
        <w:jc w:val="left"/>
        <w:outlineLvl w:val="2"/>
        <w:rPr>
          <w:rFonts w:eastAsia="Times New Roman" w:cs="Times New Roman"/>
          <w:b/>
          <w:bCs/>
          <w:sz w:val="27"/>
          <w:szCs w:val="27"/>
          <w:lang w:eastAsia="en-GB"/>
        </w:rPr>
      </w:pPr>
      <w:r w:rsidRPr="007F7F12">
        <w:rPr>
          <w:rFonts w:eastAsia="Times New Roman" w:cs="Times New Roman"/>
          <w:b/>
          <w:bCs/>
          <w:sz w:val="27"/>
          <w:szCs w:val="27"/>
          <w:lang w:eastAsia="en-GB"/>
        </w:rPr>
        <w:t>1. The elevated domains</w:t>
      </w:r>
    </w:p>
    <w:p w14:paraId="7495EBE7"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"domain": "Authenticity Strain",</w:t>
      </w:r>
      <w:r w:rsidRPr="007F7F12">
        <w:rPr>
          <w:rFonts w:ascii="Courier New" w:eastAsia="Times New Roman" w:hAnsi="Courier New" w:cs="Courier New"/>
          <w:sz w:val="20"/>
          <w:szCs w:val="20"/>
          <w:lang w:eastAsia="en-GB"/>
        </w:rPr>
        <w:br/>
        <w:t xml:space="preserve">  "level": "High"</w:t>
      </w:r>
      <w:r w:rsidRPr="007F7F12">
        <w:rPr>
          <w:rFonts w:ascii="Courier New" w:eastAsia="Times New Roman" w:hAnsi="Courier New" w:cs="Courier New"/>
          <w:sz w:val="20"/>
          <w:szCs w:val="20"/>
          <w:lang w:eastAsia="en-GB"/>
        </w:rPr>
        <w:br/>
        <w:t>}</w:t>
      </w:r>
    </w:p>
    <w:p w14:paraId="3687EDFC"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319EB7B2">
          <v:rect id="_x0000_i1031" alt="" style="width:451.3pt;height:.05pt;mso-width-percent:0;mso-height-percent:0;mso-width-percent:0;mso-height-percent:0" o:hralign="center" o:hrstd="t" o:hr="t" fillcolor="#a0a0a0" stroked="f"/>
        </w:pict>
      </w:r>
    </w:p>
    <w:p w14:paraId="04F28472" w14:textId="77777777" w:rsidR="00A4548E" w:rsidRDefault="00A4548E" w:rsidP="007F7F12">
      <w:pPr>
        <w:spacing w:before="100" w:beforeAutospacing="1" w:after="100" w:afterAutospacing="1" w:line="240" w:lineRule="auto"/>
        <w:jc w:val="left"/>
        <w:outlineLvl w:val="2"/>
        <w:rPr>
          <w:rFonts w:eastAsia="Times New Roman" w:cs="Times New Roman"/>
          <w:b/>
          <w:bCs/>
          <w:sz w:val="27"/>
          <w:szCs w:val="27"/>
          <w:lang w:eastAsia="en-GB"/>
        </w:rPr>
      </w:pPr>
    </w:p>
    <w:p w14:paraId="17C1BA23" w14:textId="42C11940" w:rsidR="007F7F12" w:rsidRPr="007F7F12" w:rsidRDefault="007F7F12" w:rsidP="007F7F12">
      <w:pPr>
        <w:spacing w:before="100" w:beforeAutospacing="1" w:after="100" w:afterAutospacing="1" w:line="240" w:lineRule="auto"/>
        <w:jc w:val="left"/>
        <w:outlineLvl w:val="2"/>
        <w:rPr>
          <w:rFonts w:eastAsia="Times New Roman" w:cs="Times New Roman"/>
          <w:b/>
          <w:bCs/>
          <w:sz w:val="27"/>
          <w:szCs w:val="27"/>
          <w:lang w:eastAsia="en-GB"/>
        </w:rPr>
      </w:pPr>
      <w:r w:rsidRPr="007F7F12">
        <w:rPr>
          <w:rFonts w:eastAsia="Times New Roman" w:cs="Times New Roman"/>
          <w:b/>
          <w:bCs/>
          <w:sz w:val="27"/>
          <w:szCs w:val="27"/>
          <w:lang w:eastAsia="en-GB"/>
        </w:rPr>
        <w:lastRenderedPageBreak/>
        <w:t>2. The major contributing subdomains</w:t>
      </w:r>
    </w:p>
    <w:p w14:paraId="7E0E7F2B"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"Culture",</w:t>
      </w:r>
      <w:r w:rsidRPr="007F7F12">
        <w:rPr>
          <w:rFonts w:ascii="Courier New" w:eastAsia="Times New Roman" w:hAnsi="Courier New" w:cs="Courier New"/>
          <w:sz w:val="20"/>
          <w:szCs w:val="20"/>
          <w:lang w:eastAsia="en-GB"/>
        </w:rPr>
        <w:br/>
        <w:t xml:space="preserve">  "Hierarchy",</w:t>
      </w:r>
      <w:r w:rsidRPr="007F7F12">
        <w:rPr>
          <w:rFonts w:ascii="Courier New" w:eastAsia="Times New Roman" w:hAnsi="Courier New" w:cs="Courier New"/>
          <w:sz w:val="20"/>
          <w:szCs w:val="20"/>
          <w:lang w:eastAsia="en-GB"/>
        </w:rPr>
        <w:br/>
        <w:t xml:space="preserve">  "Relationships"</w:t>
      </w:r>
      <w:r w:rsidRPr="007F7F12">
        <w:rPr>
          <w:rFonts w:ascii="Courier New" w:eastAsia="Times New Roman" w:hAnsi="Courier New" w:cs="Courier New"/>
          <w:sz w:val="20"/>
          <w:szCs w:val="20"/>
          <w:lang w:eastAsia="en-GB"/>
        </w:rPr>
        <w:br/>
        <w:t>]</w:t>
      </w:r>
    </w:p>
    <w:p w14:paraId="0D318624"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3E3FE649">
          <v:rect id="_x0000_i1030" alt="" style="width:451.3pt;height:.05pt;mso-width-percent:0;mso-height-percent:0;mso-width-percent:0;mso-height-percent:0" o:hralign="center" o:hrstd="t" o:hr="t" fillcolor="#a0a0a0" stroked="f"/>
        </w:pict>
      </w:r>
    </w:p>
    <w:p w14:paraId="3FF3CDBF" w14:textId="77777777" w:rsidR="007F7F12" w:rsidRPr="007F7F12" w:rsidRDefault="007F7F12" w:rsidP="007F7F12">
      <w:pPr>
        <w:spacing w:before="100" w:beforeAutospacing="1" w:after="100" w:afterAutospacing="1" w:line="240" w:lineRule="auto"/>
        <w:jc w:val="left"/>
        <w:outlineLvl w:val="2"/>
        <w:rPr>
          <w:rFonts w:eastAsia="Times New Roman" w:cs="Times New Roman"/>
          <w:b/>
          <w:bCs/>
          <w:sz w:val="27"/>
          <w:szCs w:val="27"/>
          <w:lang w:eastAsia="en-GB"/>
        </w:rPr>
      </w:pPr>
      <w:r w:rsidRPr="007F7F12">
        <w:rPr>
          <w:rFonts w:eastAsia="Times New Roman" w:cs="Times New Roman"/>
          <w:b/>
          <w:bCs/>
          <w:sz w:val="27"/>
          <w:szCs w:val="27"/>
          <w:lang w:eastAsia="en-GB"/>
        </w:rPr>
        <w:t>3. The top 3–5 contributing questions</w:t>
      </w:r>
    </w:p>
    <w:p w14:paraId="0728FAD9"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Not the answers.</w:t>
      </w:r>
    </w:p>
    <w:p w14:paraId="4A2BFDDF"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 xml:space="preserve">The </w:t>
      </w:r>
      <w:r w:rsidRPr="007F7F12">
        <w:rPr>
          <w:rFonts w:eastAsia="Times New Roman" w:cs="Times New Roman"/>
          <w:i/>
          <w:iCs/>
          <w:lang w:eastAsia="en-GB"/>
        </w:rPr>
        <w:t>themes</w:t>
      </w:r>
      <w:r w:rsidRPr="007F7F12">
        <w:rPr>
          <w:rFonts w:eastAsia="Times New Roman" w:cs="Times New Roman"/>
          <w:lang w:eastAsia="en-GB"/>
        </w:rPr>
        <w:t>.</w:t>
      </w:r>
    </w:p>
    <w:p w14:paraId="14B71FD8"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For example:</w:t>
      </w:r>
    </w:p>
    <w:p w14:paraId="504D4E0D"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"Difficulty expressing disagreement",</w:t>
      </w:r>
      <w:r w:rsidRPr="007F7F12">
        <w:rPr>
          <w:rFonts w:ascii="Courier New" w:eastAsia="Times New Roman" w:hAnsi="Courier New" w:cs="Courier New"/>
          <w:sz w:val="20"/>
          <w:szCs w:val="20"/>
          <w:lang w:eastAsia="en-GB"/>
        </w:rPr>
        <w:br/>
        <w:t xml:space="preserve">  "Need to adapt communication style",</w:t>
      </w:r>
      <w:r w:rsidRPr="007F7F12">
        <w:rPr>
          <w:rFonts w:ascii="Courier New" w:eastAsia="Times New Roman" w:hAnsi="Courier New" w:cs="Courier New"/>
          <w:sz w:val="20"/>
          <w:szCs w:val="20"/>
          <w:lang w:eastAsia="en-GB"/>
        </w:rPr>
        <w:br/>
        <w:t xml:space="preserve">  "Concern about perceptions"</w:t>
      </w:r>
      <w:r w:rsidRPr="007F7F12">
        <w:rPr>
          <w:rFonts w:ascii="Courier New" w:eastAsia="Times New Roman" w:hAnsi="Courier New" w:cs="Courier New"/>
          <w:sz w:val="20"/>
          <w:szCs w:val="20"/>
          <w:lang w:eastAsia="en-GB"/>
        </w:rPr>
        <w:br/>
        <w:t>]</w:t>
      </w:r>
    </w:p>
    <w:p w14:paraId="40B8257C"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66F4FD43">
          <v:rect id="_x0000_i1029" alt="" style="width:451.3pt;height:.05pt;mso-width-percent:0;mso-height-percent:0;mso-width-percent:0;mso-height-percent:0" o:hralign="center" o:hrstd="t" o:hr="t" fillcolor="#a0a0a0" stroked="f"/>
        </w:pict>
      </w:r>
    </w:p>
    <w:p w14:paraId="7382DAF0" w14:textId="77777777" w:rsidR="007F7F12" w:rsidRPr="007F7F12" w:rsidRDefault="007F7F12" w:rsidP="007F7F12">
      <w:pPr>
        <w:spacing w:before="100" w:beforeAutospacing="1" w:after="100" w:afterAutospacing="1" w:line="240" w:lineRule="auto"/>
        <w:jc w:val="left"/>
        <w:outlineLvl w:val="2"/>
        <w:rPr>
          <w:rFonts w:eastAsia="Times New Roman" w:cs="Times New Roman"/>
          <w:b/>
          <w:bCs/>
          <w:sz w:val="27"/>
          <w:szCs w:val="27"/>
          <w:lang w:eastAsia="en-GB"/>
        </w:rPr>
      </w:pPr>
      <w:r w:rsidRPr="007F7F12">
        <w:rPr>
          <w:rFonts w:eastAsia="Times New Roman" w:cs="Times New Roman"/>
          <w:b/>
          <w:bCs/>
          <w:sz w:val="27"/>
          <w:szCs w:val="27"/>
          <w:lang w:eastAsia="en-GB"/>
        </w:rPr>
        <w:t>4. Relevant interaction themes</w:t>
      </w:r>
    </w:p>
    <w:p w14:paraId="7E1621AB"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"Adaptation is increasing energy expenditure"</w:t>
      </w:r>
      <w:r w:rsidRPr="007F7F12">
        <w:rPr>
          <w:rFonts w:ascii="Courier New" w:eastAsia="Times New Roman" w:hAnsi="Courier New" w:cs="Courier New"/>
          <w:sz w:val="20"/>
          <w:szCs w:val="20"/>
          <w:lang w:eastAsia="en-GB"/>
        </w:rPr>
        <w:br/>
        <w:t>]</w:t>
      </w:r>
    </w:p>
    <w:p w14:paraId="3216A052"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1346195E">
          <v:rect id="_x0000_i1028" alt="" style="width:451.3pt;height:.05pt;mso-width-percent:0;mso-height-percent:0;mso-width-percent:0;mso-height-percent:0" o:hralign="center" o:hrstd="t" o:hr="t" fillcolor="#a0a0a0" stroked="f"/>
        </w:pict>
      </w:r>
    </w:p>
    <w:p w14:paraId="291145BA" w14:textId="77777777" w:rsidR="007F7F12" w:rsidRPr="007F7F12" w:rsidRDefault="007F7F12" w:rsidP="007F7F12">
      <w:pPr>
        <w:spacing w:before="100" w:beforeAutospacing="1" w:after="100" w:afterAutospacing="1" w:line="240" w:lineRule="auto"/>
        <w:jc w:val="left"/>
        <w:outlineLvl w:val="0"/>
        <w:rPr>
          <w:rFonts w:eastAsia="Times New Roman" w:cs="Times New Roman"/>
          <w:b/>
          <w:bCs/>
          <w:kern w:val="36"/>
          <w:sz w:val="48"/>
          <w:szCs w:val="48"/>
          <w:lang w:eastAsia="en-GB"/>
        </w:rPr>
      </w:pPr>
      <w:r w:rsidRPr="007F7F12">
        <w:rPr>
          <w:rFonts w:eastAsia="Times New Roman" w:cs="Times New Roman"/>
          <w:b/>
          <w:bCs/>
          <w:kern w:val="36"/>
          <w:sz w:val="48"/>
          <w:szCs w:val="48"/>
          <w:lang w:eastAsia="en-GB"/>
        </w:rPr>
        <w:t>What the LLM Does NOT Need</w:t>
      </w:r>
    </w:p>
    <w:p w14:paraId="16ACC58B"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I would not give it:</w:t>
      </w:r>
    </w:p>
    <w:p w14:paraId="7D231838"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"question_84": 4,</w:t>
      </w:r>
      <w:r w:rsidRPr="007F7F12">
        <w:rPr>
          <w:rFonts w:ascii="Courier New" w:eastAsia="Times New Roman" w:hAnsi="Courier New" w:cs="Courier New"/>
          <w:sz w:val="20"/>
          <w:szCs w:val="20"/>
          <w:lang w:eastAsia="en-GB"/>
        </w:rPr>
        <w:br/>
        <w:t xml:space="preserve">  "question_85": 2,</w:t>
      </w:r>
      <w:r w:rsidRPr="007F7F12">
        <w:rPr>
          <w:rFonts w:ascii="Courier New" w:eastAsia="Times New Roman" w:hAnsi="Courier New" w:cs="Courier New"/>
          <w:sz w:val="20"/>
          <w:szCs w:val="20"/>
          <w:lang w:eastAsia="en-GB"/>
        </w:rPr>
        <w:br/>
        <w:t xml:space="preserve">  "question_86": 5</w:t>
      </w:r>
      <w:r w:rsidRPr="007F7F12">
        <w:rPr>
          <w:rFonts w:ascii="Courier New" w:eastAsia="Times New Roman" w:hAnsi="Courier New" w:cs="Courier New"/>
          <w:sz w:val="20"/>
          <w:szCs w:val="20"/>
          <w:lang w:eastAsia="en-GB"/>
        </w:rPr>
        <w:br/>
        <w:t>}</w:t>
      </w:r>
    </w:p>
    <w:p w14:paraId="46651B6C"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raw scores are not meaningful to the language model.</w:t>
      </w:r>
    </w:p>
    <w:p w14:paraId="2FD9DA79"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engine should convert those into:</w:t>
      </w:r>
    </w:p>
    <w:p w14:paraId="539F1E6F"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"theme": "Difficulty expressing disagreement"</w:t>
      </w:r>
      <w:r w:rsidRPr="007F7F12">
        <w:rPr>
          <w:rFonts w:ascii="Courier New" w:eastAsia="Times New Roman" w:hAnsi="Courier New" w:cs="Courier New"/>
          <w:sz w:val="20"/>
          <w:szCs w:val="20"/>
          <w:lang w:eastAsia="en-GB"/>
        </w:rPr>
        <w:br/>
        <w:t>}</w:t>
      </w:r>
    </w:p>
    <w:p w14:paraId="1A5F774C"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before the LLM ever sees them.</w:t>
      </w:r>
    </w:p>
    <w:p w14:paraId="5B705275"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1957F28C">
          <v:rect id="_x0000_i1027" alt="" style="width:451.3pt;height:.05pt;mso-width-percent:0;mso-height-percent:0;mso-width-percent:0;mso-height-percent:0" o:hralign="center" o:hrstd="t" o:hr="t" fillcolor="#a0a0a0" stroked="f"/>
        </w:pict>
      </w:r>
    </w:p>
    <w:p w14:paraId="7F184704" w14:textId="77777777" w:rsidR="007F7F12" w:rsidRPr="007F7F12" w:rsidRDefault="007F7F12" w:rsidP="007F7F12">
      <w:pPr>
        <w:spacing w:before="100" w:beforeAutospacing="1" w:after="100" w:afterAutospacing="1" w:line="240" w:lineRule="auto"/>
        <w:jc w:val="left"/>
        <w:outlineLvl w:val="0"/>
        <w:rPr>
          <w:rFonts w:eastAsia="Times New Roman" w:cs="Times New Roman"/>
          <w:b/>
          <w:bCs/>
          <w:kern w:val="36"/>
          <w:sz w:val="48"/>
          <w:szCs w:val="48"/>
          <w:lang w:eastAsia="en-GB"/>
        </w:rPr>
      </w:pPr>
      <w:r w:rsidRPr="007F7F12">
        <w:rPr>
          <w:rFonts w:eastAsia="Times New Roman" w:cs="Times New Roman"/>
          <w:b/>
          <w:bCs/>
          <w:kern w:val="36"/>
          <w:sz w:val="48"/>
          <w:szCs w:val="48"/>
          <w:lang w:eastAsia="en-GB"/>
        </w:rPr>
        <w:lastRenderedPageBreak/>
        <w:t>A Useful Architecture</w:t>
      </w:r>
    </w:p>
    <w:p w14:paraId="61694F99"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I would build an intermediate layer.</w:t>
      </w:r>
    </w:p>
    <w:p w14:paraId="201F970C"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Question Scores</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Weightings</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Domains</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Subdomains</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Theme Extraction Layer</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LLM</w:t>
      </w:r>
    </w:p>
    <w:p w14:paraId="76F26180"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 xml:space="preserve">The </w:t>
      </w:r>
      <w:r w:rsidRPr="007F7F12">
        <w:rPr>
          <w:rFonts w:eastAsia="Times New Roman" w:cs="Times New Roman"/>
          <w:b/>
          <w:bCs/>
          <w:lang w:eastAsia="en-GB"/>
        </w:rPr>
        <w:t>Theme Extraction Layer</w:t>
      </w:r>
      <w:r w:rsidRPr="007F7F12">
        <w:rPr>
          <w:rFonts w:eastAsia="Times New Roman" w:cs="Times New Roman"/>
          <w:lang w:eastAsia="en-GB"/>
        </w:rPr>
        <w:t xml:space="preserve"> becomes extremely important.</w:t>
      </w:r>
    </w:p>
    <w:p w14:paraId="4B9369E7"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2ED61441">
          <v:rect id="_x0000_i1026" alt="" style="width:451.3pt;height:.05pt;mso-width-percent:0;mso-height-percent:0;mso-width-percent:0;mso-height-percent:0" o:hralign="center" o:hrstd="t" o:hr="t" fillcolor="#a0a0a0" stroked="f"/>
        </w:pict>
      </w:r>
    </w:p>
    <w:p w14:paraId="7152AD3D"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For example:</w:t>
      </w:r>
    </w:p>
    <w:p w14:paraId="0BCCF3B3" w14:textId="77777777" w:rsidR="007F7F12" w:rsidRPr="007F7F12" w:rsidRDefault="007F7F12" w:rsidP="007F7F12">
      <w:pPr>
        <w:spacing w:before="100" w:beforeAutospacing="1" w:after="100" w:afterAutospacing="1" w:line="240" w:lineRule="auto"/>
        <w:jc w:val="left"/>
        <w:outlineLvl w:val="2"/>
        <w:rPr>
          <w:rFonts w:eastAsia="Times New Roman" w:cs="Times New Roman"/>
          <w:b/>
          <w:bCs/>
          <w:sz w:val="27"/>
          <w:szCs w:val="27"/>
          <w:lang w:eastAsia="en-GB"/>
        </w:rPr>
      </w:pPr>
      <w:r w:rsidRPr="007F7F12">
        <w:rPr>
          <w:rFonts w:eastAsia="Times New Roman" w:cs="Times New Roman"/>
          <w:b/>
          <w:bCs/>
          <w:sz w:val="27"/>
          <w:szCs w:val="27"/>
          <w:lang w:eastAsia="en-GB"/>
        </w:rPr>
        <w:t>Burnout Risk</w:t>
      </w:r>
    </w:p>
    <w:p w14:paraId="50ADDB24"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engine might produce:</w:t>
      </w:r>
    </w:p>
    <w:p w14:paraId="38BCC800" w14:textId="77777777" w:rsidR="007F7F12" w:rsidRPr="007F7F12" w:rsidRDefault="007F7F12" w:rsidP="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eastAsia="Times New Roman" w:hAnsi="Courier New" w:cs="Courier New"/>
          <w:sz w:val="20"/>
          <w:szCs w:val="20"/>
          <w:lang w:eastAsia="en-GB"/>
        </w:rPr>
      </w:pPr>
      <w:r w:rsidRPr="007F7F12">
        <w:rPr>
          <w:rFonts w:ascii="Courier New" w:eastAsia="Times New Roman" w:hAnsi="Courier New" w:cs="Courier New"/>
          <w:sz w:val="20"/>
          <w:szCs w:val="20"/>
          <w:lang w:eastAsia="en-GB"/>
        </w:rPr>
        <w:t>{</w:t>
      </w:r>
      <w:r w:rsidRPr="007F7F12">
        <w:rPr>
          <w:rFonts w:ascii="Courier New" w:eastAsia="Times New Roman" w:hAnsi="Courier New" w:cs="Courier New"/>
          <w:sz w:val="20"/>
          <w:szCs w:val="20"/>
          <w:lang w:eastAsia="en-GB"/>
        </w:rPr>
        <w:br/>
        <w:t xml:space="preserve">  "domain": "Burnout Risk",</w:t>
      </w:r>
      <w:r w:rsidRPr="007F7F12">
        <w:rPr>
          <w:rFonts w:ascii="Courier New" w:eastAsia="Times New Roman" w:hAnsi="Courier New" w:cs="Courier New"/>
          <w:sz w:val="20"/>
          <w:szCs w:val="20"/>
          <w:lang w:eastAsia="en-GB"/>
        </w:rPr>
        <w:br/>
      </w:r>
      <w:r w:rsidRPr="007F7F12">
        <w:rPr>
          <w:rFonts w:ascii="Courier New" w:eastAsia="Times New Roman" w:hAnsi="Courier New" w:cs="Courier New"/>
          <w:sz w:val="20"/>
          <w:szCs w:val="20"/>
          <w:lang w:eastAsia="en-GB"/>
        </w:rPr>
        <w:br/>
        <w:t xml:space="preserve">  "themes": [</w:t>
      </w:r>
      <w:r w:rsidRPr="007F7F12">
        <w:rPr>
          <w:rFonts w:ascii="Courier New" w:eastAsia="Times New Roman" w:hAnsi="Courier New" w:cs="Courier New"/>
          <w:sz w:val="20"/>
          <w:szCs w:val="20"/>
          <w:lang w:eastAsia="en-GB"/>
        </w:rPr>
        <w:br/>
        <w:t xml:space="preserve">    "Sustained performance pressure",</w:t>
      </w:r>
      <w:r w:rsidRPr="007F7F12">
        <w:rPr>
          <w:rFonts w:ascii="Courier New" w:eastAsia="Times New Roman" w:hAnsi="Courier New" w:cs="Courier New"/>
          <w:sz w:val="20"/>
          <w:szCs w:val="20"/>
          <w:lang w:eastAsia="en-GB"/>
        </w:rPr>
        <w:br/>
        <w:t xml:space="preserve">    "Difficulty disengaging from work",</w:t>
      </w:r>
      <w:r w:rsidRPr="007F7F12">
        <w:rPr>
          <w:rFonts w:ascii="Courier New" w:eastAsia="Times New Roman" w:hAnsi="Courier New" w:cs="Courier New"/>
          <w:sz w:val="20"/>
          <w:szCs w:val="20"/>
          <w:lang w:eastAsia="en-GB"/>
        </w:rPr>
        <w:br/>
        <w:t xml:space="preserve">    "Limited opportunity for recovery"</w:t>
      </w:r>
      <w:r w:rsidRPr="007F7F12">
        <w:rPr>
          <w:rFonts w:ascii="Courier New" w:eastAsia="Times New Roman" w:hAnsi="Courier New" w:cs="Courier New"/>
          <w:sz w:val="20"/>
          <w:szCs w:val="20"/>
          <w:lang w:eastAsia="en-GB"/>
        </w:rPr>
        <w:br/>
        <w:t xml:space="preserve">  ]</w:t>
      </w:r>
      <w:r w:rsidRPr="007F7F12">
        <w:rPr>
          <w:rFonts w:ascii="Courier New" w:eastAsia="Times New Roman" w:hAnsi="Courier New" w:cs="Courier New"/>
          <w:sz w:val="20"/>
          <w:szCs w:val="20"/>
          <w:lang w:eastAsia="en-GB"/>
        </w:rPr>
        <w:br/>
        <w:t>}</w:t>
      </w:r>
    </w:p>
    <w:p w14:paraId="3D516C43"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LLM can then explain:</w:t>
      </w:r>
    </w:p>
    <w:p w14:paraId="77B30C05"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The elevated burnout score appears to be driven less by acute stress and more by the cumulative effect of sustained demand. Responses suggest that periods of pressure may be prolonged, while opportunities for psychological or practical recovery remain limited. In these circumstances, fatigue often emerges gradually and can be difficult to recognise until it begins to affect motivation, engagement, or resilience.</w:t>
      </w:r>
    </w:p>
    <w:p w14:paraId="2AE1192C" w14:textId="77777777" w:rsidR="007F7F12" w:rsidRPr="007F7F12" w:rsidRDefault="007F7F12" w:rsidP="007F7F12">
      <w:pPr>
        <w:spacing w:before="100" w:beforeAutospacing="1" w:after="100" w:afterAutospacing="1" w:line="240" w:lineRule="auto"/>
        <w:jc w:val="left"/>
        <w:rPr>
          <w:rFonts w:eastAsia="Times New Roman" w:cs="Times New Roman"/>
          <w:lang w:eastAsia="en-GB"/>
        </w:rPr>
      </w:pPr>
      <w:r w:rsidRPr="007F7F12">
        <w:rPr>
          <w:rFonts w:eastAsia="Times New Roman" w:cs="Times New Roman"/>
          <w:lang w:eastAsia="en-GB"/>
        </w:rPr>
        <w:t>That feels personalised because it is grounded in the person's actual response pattern.</w:t>
      </w:r>
    </w:p>
    <w:p w14:paraId="188F827B" w14:textId="77777777" w:rsidR="007F7F12" w:rsidRPr="007F7F12" w:rsidRDefault="00CA7C3D" w:rsidP="007F7F12">
      <w:pPr>
        <w:spacing w:line="240" w:lineRule="auto"/>
        <w:jc w:val="left"/>
        <w:rPr>
          <w:rFonts w:eastAsia="Times New Roman" w:cs="Times New Roman"/>
          <w:lang w:eastAsia="en-GB"/>
        </w:rPr>
      </w:pPr>
      <w:r w:rsidRPr="007F7F12">
        <w:rPr>
          <w:rFonts w:eastAsia="Times New Roman" w:cs="Times New Roman"/>
          <w:noProof/>
          <w:lang w:eastAsia="en-GB"/>
        </w:rPr>
        <w:pict w14:anchorId="7375DC50">
          <v:rect id="_x0000_i1025" alt="" style="width:451.3pt;height:.05pt;mso-width-percent:0;mso-height-percent:0;mso-width-percent:0;mso-height-percent:0" o:hralign="center" o:hrstd="t" o:hr="t" fillcolor="#a0a0a0" stroked="f"/>
        </w:pict>
      </w:r>
    </w:p>
    <w:p w14:paraId="064D615D" w14:textId="77777777" w:rsidR="006565CB" w:rsidRDefault="006565CB">
      <w:pPr>
        <w:rPr>
          <w:rFonts w:eastAsia="Times New Roman" w:cs="Times New Roman"/>
          <w:b/>
          <w:bCs/>
          <w:sz w:val="36"/>
          <w:szCs w:val="36"/>
          <w:lang w:eastAsia="en-GB"/>
        </w:rPr>
      </w:pPr>
    </w:p>
    <w:sectPr w:rsidR="00656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Optima">
    <w:altName w:val="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87BE1"/>
    <w:multiLevelType w:val="multilevel"/>
    <w:tmpl w:val="53A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945CA8"/>
    <w:multiLevelType w:val="multilevel"/>
    <w:tmpl w:val="D62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357EB"/>
    <w:multiLevelType w:val="multilevel"/>
    <w:tmpl w:val="258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806092">
    <w:abstractNumId w:val="2"/>
  </w:num>
  <w:num w:numId="2" w16cid:durableId="1320695830">
    <w:abstractNumId w:val="0"/>
  </w:num>
  <w:num w:numId="3" w16cid:durableId="2021203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12"/>
    <w:rsid w:val="001A1B88"/>
    <w:rsid w:val="006565CB"/>
    <w:rsid w:val="00753C19"/>
    <w:rsid w:val="007F7F12"/>
    <w:rsid w:val="008A530B"/>
    <w:rsid w:val="00963146"/>
    <w:rsid w:val="009D4DFF"/>
    <w:rsid w:val="00A4548E"/>
    <w:rsid w:val="00CA7C3D"/>
    <w:rsid w:val="00D65C11"/>
    <w:rsid w:val="00F13D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EDC9D"/>
  <w15:chartTrackingRefBased/>
  <w15:docId w15:val="{828B22B2-EB6B-7448-9E22-E4925653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ZA"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F1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F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1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F7F1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7F1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7F1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7F1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F1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F1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7F1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7F1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7F1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7F1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7F1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7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F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F1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7F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7F12"/>
    <w:rPr>
      <w:i/>
      <w:iCs/>
      <w:color w:val="404040" w:themeColor="text1" w:themeTint="BF"/>
    </w:rPr>
  </w:style>
  <w:style w:type="paragraph" w:styleId="ListParagraph">
    <w:name w:val="List Paragraph"/>
    <w:basedOn w:val="Normal"/>
    <w:uiPriority w:val="34"/>
    <w:qFormat/>
    <w:rsid w:val="007F7F12"/>
    <w:pPr>
      <w:ind w:left="720"/>
      <w:contextualSpacing/>
    </w:pPr>
  </w:style>
  <w:style w:type="character" w:styleId="IntenseEmphasis">
    <w:name w:val="Intense Emphasis"/>
    <w:basedOn w:val="DefaultParagraphFont"/>
    <w:uiPriority w:val="21"/>
    <w:qFormat/>
    <w:rsid w:val="007F7F12"/>
    <w:rPr>
      <w:i/>
      <w:iCs/>
      <w:color w:val="2F5496" w:themeColor="accent1" w:themeShade="BF"/>
    </w:rPr>
  </w:style>
  <w:style w:type="paragraph" w:styleId="IntenseQuote">
    <w:name w:val="Intense Quote"/>
    <w:basedOn w:val="Normal"/>
    <w:next w:val="Normal"/>
    <w:link w:val="IntenseQuoteChar"/>
    <w:uiPriority w:val="30"/>
    <w:qFormat/>
    <w:rsid w:val="007F7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12"/>
    <w:rPr>
      <w:i/>
      <w:iCs/>
      <w:color w:val="2F5496" w:themeColor="accent1" w:themeShade="BF"/>
    </w:rPr>
  </w:style>
  <w:style w:type="character" w:styleId="IntenseReference">
    <w:name w:val="Intense Reference"/>
    <w:basedOn w:val="DefaultParagraphFont"/>
    <w:uiPriority w:val="32"/>
    <w:qFormat/>
    <w:rsid w:val="007F7F12"/>
    <w:rPr>
      <w:b/>
      <w:bCs/>
      <w:smallCaps/>
      <w:color w:val="2F5496" w:themeColor="accent1" w:themeShade="BF"/>
      <w:spacing w:val="5"/>
    </w:rPr>
  </w:style>
  <w:style w:type="paragraph" w:styleId="NormalWeb">
    <w:name w:val="Normal (Web)"/>
    <w:basedOn w:val="Normal"/>
    <w:uiPriority w:val="99"/>
    <w:semiHidden/>
    <w:unhideWhenUsed/>
    <w:rsid w:val="007F7F12"/>
    <w:pPr>
      <w:spacing w:before="100" w:beforeAutospacing="1" w:after="100" w:afterAutospacing="1" w:line="240" w:lineRule="auto"/>
      <w:jc w:val="left"/>
    </w:pPr>
    <w:rPr>
      <w:rFonts w:eastAsia="Times New Roman" w:cs="Times New Roman"/>
      <w:lang w:eastAsia="en-GB"/>
    </w:rPr>
  </w:style>
  <w:style w:type="paragraph" w:styleId="HTMLPreformatted">
    <w:name w:val="HTML Preformatted"/>
    <w:basedOn w:val="Normal"/>
    <w:link w:val="HTMLPreformattedChar"/>
    <w:uiPriority w:val="99"/>
    <w:semiHidden/>
    <w:unhideWhenUsed/>
    <w:rsid w:val="007F7F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F7F12"/>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F7F12"/>
    <w:rPr>
      <w:rFonts w:ascii="Courier New" w:eastAsia="Times New Roman" w:hAnsi="Courier New" w:cs="Courier New"/>
      <w:sz w:val="20"/>
      <w:szCs w:val="20"/>
    </w:rPr>
  </w:style>
  <w:style w:type="character" w:customStyle="1" w:styleId="k">
    <w:name w:val="ͼk"/>
    <w:basedOn w:val="DefaultParagraphFont"/>
    <w:rsid w:val="007F7F12"/>
  </w:style>
  <w:style w:type="character" w:styleId="Emphasis">
    <w:name w:val="Emphasis"/>
    <w:basedOn w:val="DefaultParagraphFont"/>
    <w:uiPriority w:val="20"/>
    <w:qFormat/>
    <w:rsid w:val="007F7F12"/>
    <w:rPr>
      <w:i/>
      <w:iCs/>
    </w:rPr>
  </w:style>
  <w:style w:type="character" w:customStyle="1" w:styleId="j">
    <w:name w:val="ͼj"/>
    <w:basedOn w:val="DefaultParagraphFont"/>
    <w:rsid w:val="007F7F12"/>
  </w:style>
  <w:style w:type="character" w:styleId="Strong">
    <w:name w:val="Strong"/>
    <w:basedOn w:val="DefaultParagraphFont"/>
    <w:uiPriority w:val="22"/>
    <w:qFormat/>
    <w:rsid w:val="007F7F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1116</Words>
  <Characters>6464</Characters>
  <Application>Microsoft Office Word</Application>
  <DocSecurity>0</DocSecurity>
  <Lines>323</Lines>
  <Paragraphs>145</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Nardus Saayman</dc:creator>
  <cp:keywords/>
  <dc:description/>
  <cp:lastModifiedBy>Nardus Saayman</cp:lastModifiedBy>
  <cp:revision>2</cp:revision>
  <dcterms:created xsi:type="dcterms:W3CDTF">2026-06-08T14:42:00Z</dcterms:created>
  <dcterms:modified xsi:type="dcterms:W3CDTF">2026-06-08T14:55:00Z</dcterms:modified>
</cp:coreProperties>
</file>