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w:t>
      </w:r>
      <w:r>
        <w:rPr>
          <w:rFonts w:ascii="Calibri" w:cs="Calibri" w:eastAsia="Calibri" w:hAnsi="Calibri"/>
          <w:color w:val="FFFFFF"/>
          <w:sz w:val="2"/>
          <w:szCs w:val="2"/>
        </w:rPr>
        <w:t xml:space="preserve">/pmfeff/</w:t>
      </w:r>
      <w:r>
        <w:rPr>
          <w:rFonts w:ascii="Calibri" w:cs="Calibri" w:eastAsia="Calibri" w:hAnsi="Calibri"/>
          <w:sz w:val="21"/>
          <w:szCs w:val="21"/>
        </w:rPr>
        <w:t xml:space="preserve">______________________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bottom"/>
          </w:tcPr>
          <w:p>
            <w:pPr>
              <w:tabs>
                <w:tab w:val="left" w:pos="5740"/>
              </w:tabs>
              <w:spacing w:after="0" w:line="240"/>
              <w:ind w:firstLine="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 12-month Initial Term applies (s. 2.1)	</w:t>
            </w: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(s. 2.10)</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tabs>
                <w:tab w:val="left" w:pos="1800"/>
              </w:tabs>
              <w:spacing w:after="0" w:line="240"/>
            </w:pPr>
            <w:r>
              <w:rPr>
                <w:rFonts w:ascii="Calibri" w:cs="Calibri" w:eastAsia="Calibri" w:hAnsi="Calibri"/>
                <w:color w:val="FFFFFF"/>
                <w:sz w:val="2"/>
                <w:szCs w:val="2"/>
              </w:rPr>
              <w:t xml:space="preserve">/pmfms/</w:t>
            </w:r>
            <w:r>
              <w:rPr>
                <w:rFonts w:ascii="Calibri" w:cs="Calibri" w:eastAsia="Calibri" w:hAnsi="Calibri"/>
                <w:sz w:val="21"/>
                <w:szCs w:val="21"/>
              </w:rPr>
              <w:t xml:space="preserve">	</w:t>
            </w:r>
            <w:r>
              <w:rPr>
                <w:rFonts w:ascii="Calibri" w:cs="Calibri" w:eastAsia="Calibri" w:hAnsi="Calibri"/>
                <w:sz w:val="15"/>
                <w:szCs w:val="15"/>
              </w:rPr>
              <w:t xml:space="preserve">Complete only when re-signing. If 12 months or more, this Agreement runs month-to-month under s. 2.10.</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/pmfcorpno/</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/pmfnotice/</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6-2557 Dougall Ave, Suite 223, Windsor, ON N8X 1T5</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/pmfaddr/</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/pmfcity/</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/pmfstart/</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This Agreement binds the parties from the Effective Date. The Manager begins providing services under it on the commencement date shown on page 2 (the </w:t>
      </w:r>
      <w:r>
        <w:rPr>
          <w:rFonts w:ascii="Calibri" w:cs="Calibri" w:eastAsia="Calibri" w:hAnsi="Calibri"/>
          <w:b/>
          <w:bCs/>
          <w:sz w:val="21"/>
          <w:szCs w:val="21"/>
        </w:rPr>
        <w:t xml:space="preserve">"Commencement Date"</w:t>
      </w:r>
      <w:r>
        <w:rPr>
          <w:rFonts w:ascii="Calibri" w:cs="Calibri" w:eastAsia="Calibri" w:hAnsi="Calibri"/>
          <w:sz w:val="21"/>
          <w:szCs w:val="21"/>
        </w:rPr>
        <w:t xml:space="preserve">). 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New engagement:</w:t>
      </w:r>
      <w:r>
        <w:rPr>
          <w:rFonts w:ascii="Calibri" w:cs="Calibri" w:eastAsia="Calibri" w:hAnsi="Calibri"/>
          <w:sz w:val="21"/>
          <w:szCs w:val="21"/>
        </w:rPr>
        <w:t xml:space="preserve"> this Agreement is treated as a new engagement from the Commencement Date. The Initial Term,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Re-signing, where the Manager has managed the Property continuously for twelve (12) months or more as at the Commencement Date:</w:t>
      </w:r>
      <w:r>
        <w:rPr>
          <w:rFonts w:ascii="Calibri" w:cs="Calibri" w:eastAsia="Calibri" w:hAnsi="Calibri"/>
          <w:sz w:val="21"/>
          <w:szCs w:val="21"/>
        </w:rPr>
        <w:t xml:space="preserve"> no new Initial Term applies. This Agreement runs month to month from the Commencement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Commencement Date carries its own minimum term under section 6.2.</w:t>
      </w:r>
    </w:p>
    <w:p>
      <w:pPr>
        <w:spacing w:after="100" w:line="252"/>
        <w:ind w:left="720"/>
      </w:pPr>
      <w:r>
        <w:rPr>
          <w:rFonts w:ascii="Calibri" w:cs="Calibri" w:eastAsia="Calibri" w:hAnsi="Calibri"/>
          <w:sz w:val="21"/>
          <w:szCs w:val="21"/>
        </w:rPr>
        <w:t xml:space="preserve">In either case, this Agreement replaces the earlier agreement from the Commencement Date, and the earlier agreement continues to apply until then.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Re-signing a landlord managed for less than twelve months.</w:t>
      </w:r>
      <w:r>
        <w:rPr>
          <w:rFonts w:ascii="Calibri" w:cs="Calibri" w:eastAsia="Calibri" w:hAnsi="Calibri"/>
          <w:sz w:val="21"/>
          <w:szCs w:val="21"/>
        </w:rPr>
        <w:t xml:space="preserve"> Where page 1 shows a re-signing and the Manager has managed the Property for less than twelve (12) months as at the Commencement Date, the Initial Term ends twelve (12) months after the date shown as “Managed since” on page 1, and not twelve months after the Commencement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w:t>
      </w:r>
      <w:r>
        <w:rPr>
          <w:rFonts w:ascii="Calibri" w:cs="Calibri" w:eastAsia="Calibri" w:hAnsi="Calibri"/>
          <w:color w:val="FFFFFF"/>
          <w:sz w:val="2"/>
          <w:szCs w:val="2"/>
        </w:rPr>
        <w:t xml:space="preserve">/pmfdisca/</w:t>
      </w:r>
      <w:r>
        <w:rPr>
          <w:rFonts w:ascii="Calibri" w:cs="Calibri" w:eastAsia="Calibri" w:hAnsi="Calibri"/>
          <w:sz w:val="21"/>
          <w:szCs w:val="21"/>
        </w:rPr>
        <w:t xml:space="preserve">________________ is granted, applied as </w:t>
      </w:r>
      <w:r>
        <w:rPr>
          <w:rFonts w:ascii="Calibri" w:cs="Calibri" w:eastAsia="Calibri" w:hAnsi="Calibri"/>
          <w:color w:val="FFFFFF"/>
          <w:sz w:val="2"/>
          <w:szCs w:val="2"/>
        </w:rPr>
        <w:t xml:space="preserve">/pmfdiscm/</w:t>
      </w:r>
      <w:r>
        <w:rPr>
          <w:rFonts w:ascii="Calibri" w:cs="Calibri" w:eastAsia="Calibri" w:hAnsi="Calibri"/>
          <w:sz w:val="21"/>
          <w:szCs w:val="21"/>
        </w:rPr>
        <w:t xml:space="preserve">______________ per month for the twelve (12) months following the Commencement Date. This includes an existing landlord moved to this Agreement as a new engagement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w:t>
      </w:r>
      <w:r>
        <w:rPr>
          <w:rFonts w:ascii="Calibri" w:cs="Calibri" w:eastAsia="Calibri" w:hAnsi="Calibri"/>
          <w:color w:val="FFFFFF"/>
          <w:sz w:val="2"/>
          <w:szCs w:val="2"/>
        </w:rPr>
        <w:t xml:space="preserve">/pmfresp/</w:t>
      </w:r>
      <w:r>
        <w:rPr>
          <w:rFonts w:ascii="Calibri" w:cs="Calibri" w:eastAsia="Calibri" w:hAnsi="Calibri"/>
          <w:sz w:val="21"/>
          <w:szCs w:val="21"/>
        </w:rPr>
        <w:t xml:space="preserve">________________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/pmfaddl/</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/pmfmgmt/</w:t>
            </w: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/pmfsnow/</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/pmfsec/</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/pmfapp/</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/pmfplumb/</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/pmfclean/</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/pmfopt/</w:t>
            </w: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/pmftmgmt/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/pmftopt/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/pmftdisc/</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/pmftsub/</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/pmfthst/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/pmfttot/</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2026-10-19T05:59:53.774Z</dcterms:created>
  <dcterms:modified xsi:type="dcterms:W3CDTF">2026-10-19T05:59:53.780Z</dcterms:modified>
</cp:coreProperties>
</file>

<file path=docProps/custom.xml><?xml version="1.0" encoding="utf-8"?>
<Properties xmlns="http://schemas.openxmlformats.org/officeDocument/2006/custom-properties" xmlns:vt="http://schemas.openxmlformats.org/officeDocument/2006/docPropsVTypes"/>
</file>