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79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26383" cy="576287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6383" cy="576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79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Endereço: Avenida Gomes de Castro, n° 178, Centro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141.73228346456688" w:right="31.417322834647052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 frente ao Ginásio Costa Rodrigues, na lateral da escola Liceu Maranhense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141.73228346456688" w:right="31.417322834647052" w:firstLine="0"/>
        <w:jc w:val="center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(98) 3256 – 2737/ (98)-98409-7916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141.73228346456688" w:right="31.417322834647052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left="4012" w:right="31.417322834647052" w:hanging="3870.2677165354326"/>
        <w:rPr/>
      </w:pPr>
      <w:r w:rsidDel="00000000" w:rsidR="00000000" w:rsidRPr="00000000">
        <w:rPr>
          <w:rtl w:val="0"/>
        </w:rPr>
        <w:t xml:space="preserve">GUIA DE ENCAMINHAMENTO</w:t>
      </w:r>
    </w:p>
    <w:p w:rsidR="00000000" w:rsidDel="00000000" w:rsidP="00000000" w:rsidRDefault="00000000" w:rsidRPr="00000000" w14:paraId="00000007">
      <w:pPr>
        <w:pStyle w:val="Title"/>
        <w:spacing w:before="110" w:lineRule="auto"/>
        <w:ind w:right="31.417322834647052" w:firstLine="141.73228346456688"/>
        <w:rPr/>
      </w:pPr>
      <w:r w:rsidDel="00000000" w:rsidR="00000000" w:rsidRPr="00000000">
        <w:rPr>
          <w:rtl w:val="0"/>
        </w:rPr>
        <w:t xml:space="preserve">( Autorização de exames 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0.0" w:type="dxa"/>
        <w:jc w:val="left"/>
        <w:tblInd w:w="117.00000000000003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660"/>
        <w:gridCol w:w="105"/>
        <w:gridCol w:w="3180"/>
        <w:gridCol w:w="1590"/>
        <w:gridCol w:w="1020"/>
        <w:gridCol w:w="1635"/>
        <w:tblGridChange w:id="0">
          <w:tblGrid>
            <w:gridCol w:w="3660"/>
            <w:gridCol w:w="105"/>
            <w:gridCol w:w="3180"/>
            <w:gridCol w:w="1590"/>
            <w:gridCol w:w="1020"/>
            <w:gridCol w:w="1635"/>
          </w:tblGrid>
        </w:tblGridChange>
      </w:tblGrid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EMPRESA: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CT 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ORVETES LTDA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left"/>
              <w:rPr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JOSIANE DA SILVA AGUIAR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" w:right="0" w:firstLine="0"/>
              <w:jc w:val="left"/>
              <w:rPr>
                <w:i w:val="0"/>
                <w:iCs w:val="0"/>
                <w:smallCaps w:val="0"/>
                <w:strike w:val="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CPF: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607.650.633-44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91.99999999999994" w:lineRule="auto"/>
              <w:ind w:left="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SETOR: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GERAL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DO ATENDIMENTO: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SEXTA-FEIRA (28/11/25)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1.99999999999994" w:lineRule="auto"/>
              <w:ind w:left="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OBSERVAÇÕES: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2337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CNPJ: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14.276.603/0001-25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ATENDENTE DE QUIOSQUE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 DE PAGAMENTO: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8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2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89" w:lineRule="auto"/>
              <w:ind w:left="46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EXAME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2273"/>
                <w:tab w:val="left" w:leader="none" w:pos="3265"/>
                <w:tab w:val="left" w:leader="none" w:pos="4626"/>
                <w:tab w:val="left" w:leader="none" w:pos="7483"/>
              </w:tabs>
              <w:spacing w:after="0" w:before="0" w:line="276" w:lineRule="auto"/>
              <w:ind w:left="72" w:right="38.14960629921415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ADMISSIONAL  ( ) PERIÓDICO ANUAL  ( ) PERIÓDICO SEMESTRAL  ( ) DEMISSIONAL ( ) RETORNO AO TRABALHO ( ) MUDANÇA DE FUNÇÃO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5614"/>
              </w:tabs>
              <w:spacing w:after="0" w:before="0" w:line="240" w:lineRule="auto"/>
              <w:ind w:left="72" w:right="38.14960629921415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 ) OUTROS: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91.99999999999994" w:lineRule="auto"/>
              <w:ind w:left="888" w:right="88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EXAMES: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7"/>
              </w:tabs>
              <w:spacing w:after="0" w:before="0" w:line="291.99999999999994" w:lineRule="auto"/>
              <w:ind w:left="0" w:right="88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EXAMES CONFORME O PCMSO- PROGRAMA DE CONTROLE MÉDICO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SAÚDE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OCUPACIONAL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28" w:lineRule="auto"/>
              <w:ind w:left="6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há necessidade da marcação abaixo, caso a empresa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(cliente) já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tenha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 PCMSO disponibilizado à MEDCLINIC.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ENCAMINHADO PARA: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46" w:line="240" w:lineRule="auto"/>
              <w:ind w:left="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HEMOGRAMA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   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EXAME TOXICOLÓGICO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7"/>
              </w:tabs>
              <w:spacing w:after="0" w:before="46" w:line="240" w:lineRule="auto"/>
              <w:ind w:left="7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  <w:tab/>
              <w:t xml:space="preserve">) CONSULTA OFTALMOLOGISTA</w:t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99" w:line="240" w:lineRule="auto"/>
              <w:ind w:left="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GLICEMIA EM JEJUM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6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   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AVALIAÇÃO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PSICOSSOCIAL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7"/>
              </w:tabs>
              <w:spacing w:after="0" w:before="99" w:line="240" w:lineRule="auto"/>
              <w:ind w:left="7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  <w:tab/>
              <w:t xml:space="preserve">)CONSULTA ORTOPEDISTA</w:t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99" w:line="240" w:lineRule="auto"/>
              <w:ind w:left="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TIPAGEM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SANGUÍNEA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6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   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EXAME CLÍNICO-ASO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7"/>
              </w:tabs>
              <w:spacing w:after="0" w:before="99" w:line="240" w:lineRule="auto"/>
              <w:ind w:left="7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  <w:tab/>
              <w:t xml:space="preserve">) CONSULTA CARDIOLOGISTA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100" w:line="240" w:lineRule="auto"/>
              <w:ind w:left="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VDRL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6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   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AUDIOMETRIA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7"/>
                <w:tab w:val="left" w:leader="none" w:pos="3449"/>
              </w:tabs>
              <w:spacing w:after="0" w:before="100" w:line="240" w:lineRule="auto"/>
              <w:ind w:left="7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  <w:tab/>
              <w:t xml:space="preserve">)  OUTROS 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4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99" w:line="240" w:lineRule="auto"/>
              <w:ind w:left="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EAS - URINA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6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   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ECG – ELETROCARDIOGRAMA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47"/>
              </w:tabs>
              <w:spacing w:after="0" w:before="0" w:line="272" w:lineRule="auto"/>
              <w:ind w:left="5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SEGUE RAC: (   ) SIM  (</w:t>
              <w:tab/>
              <w:t xml:space="preserve">) NÃO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1" w:line="240" w:lineRule="auto"/>
              <w:ind w:left="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EPF – FEZES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left" w:leader="none" w:pos="361"/>
              </w:tabs>
              <w:spacing w:before="1" w:lineRule="auto"/>
              <w:ind w:left="7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</w:t>
              <w:tab/>
              <w:t xml:space="preserve">) EEG – ELETROENCEFALOGRAMA</w:t>
            </w:r>
          </w:p>
        </w:tc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85"/>
                <w:tab w:val="left" w:leader="none" w:pos="2001"/>
              </w:tabs>
              <w:spacing w:after="0" w:before="0" w:line="248.00000000000006" w:lineRule="auto"/>
              <w:ind w:left="57" w:right="-3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QUAIS: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  <w:t xml:space="preserve">,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3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94" w:line="240" w:lineRule="auto"/>
              <w:ind w:left="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TRIGLICERÍDEOS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6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   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ESPIROMETRIA</w:t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94" w:line="240" w:lineRule="auto"/>
              <w:ind w:left="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CREATININA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6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   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ACUIDADE VISUAL</w:t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94" w:line="240" w:lineRule="auto"/>
              <w:ind w:left="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GAMA GT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6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   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RX 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TÓRAX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P.A</w:t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2"/>
              </w:tabs>
              <w:spacing w:after="0" w:before="95" w:line="240" w:lineRule="auto"/>
              <w:ind w:left="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MICOLÓGICO DE UNHA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3"/>
              </w:tabs>
              <w:spacing w:after="0" w:before="0" w:line="291.99999999999994" w:lineRule="auto"/>
              <w:ind w:left="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LIPIDOGRAMA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3"/>
                <w:tab w:val="left" w:leader="none" w:pos="3277"/>
              </w:tabs>
              <w:spacing w:after="0" w:before="0" w:line="291.99999999999994" w:lineRule="auto"/>
              <w:ind w:left="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OUTROS: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   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RAIO X DA COLUNA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75"/>
              </w:tabs>
              <w:spacing w:after="0" w:before="0" w:line="240" w:lineRule="auto"/>
              <w:ind w:left="6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   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OUTROS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Todos os EXAMES LABORATORIAIS deverão SER EM JEJUM DE 12 horas (somente ingestão de água), com EXCEÇÃO de Tipagem sanguínea, VHS, Hemograma e Beta HCG. Para realização de exames laboratoriais chegar de 07:00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às 10:00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de segunda á sexta. Atendimento por ordem de chegada.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3.00000000000006" w:lineRule="auto"/>
              <w:ind w:left="885" w:right="88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AUTORIZADO POR :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80" w:left="260" w:right="2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40" w:lineRule="auto"/>
      <w:ind w:left="3944" w:right="3644"/>
      <w:jc w:val="center"/>
    </w:pPr>
    <w:rPr>
      <w:rFonts w:ascii="Calibri" w:cs="Calibri" w:eastAsia="Calibri" w:hAnsi="Calibri"/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