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SOLICITAÇÃO DE REATIVAÇÃO DO VALE-TRANSPORTE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portador(a) da CTPS n˚ {{employee.ctps_number}} e série n˚ {{employee.ctps_series}}, doravante designado(a) como EMPREGADO(A), solicito expressamente a reativação do benefício de vale-transporte utilizado para o deslocamento residência–trabalho e vice-versa.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para a concessão do benefício: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residencial: {{employee.address}}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Quantidade de passagens por dia trabalhado: 2 (duas), correspondentes ao deslocamento de ida (residência–trabalho) e de volta (trabalho–residência).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benefício será concedido com base na tarifa vigente do transporte público coletivo do município à época de cada concessão, ficando eventuais reajustes tarifários automaticamente incorporados, independentemente de aditamento ou de nova solicitação.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Utilizá-lo exclusivamente para meu efetivo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Renovar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informações acima</w:t>
      </w:r>
      <w:r>
        <w:rPr>
          <w:rFonts w:ascii="Calibri" w:cs="Calibri" w:eastAsia="Calibri" w:hAnsi="Calibri"/>
          <w:sz w:val="22"/>
          <w:szCs w:val="22"/>
        </w:rPr>
        <w:t xml:space="preserve"> anualmente ou sempre que ocorrer alteração no meu endereço residencial ou dos serviços e meios de transporte mais adequados ao meu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Autorizar o desconto</w:t>
      </w:r>
      <w:r>
        <w:rPr>
          <w:rFonts w:ascii="Calibri" w:cs="Calibri" w:eastAsia="Calibri" w:hAnsi="Calibri"/>
          <w:sz w:val="22"/>
          <w:szCs w:val="22"/>
        </w:rPr>
        <w:t xml:space="preserve"> de até 6% (seis por cento) do meu salário básico mensal para contribuir no custeio do vale-transporte, conforme o artigo 9º do Decreto n˚ 95.247/87;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Declarar ciência</w:t>
      </w:r>
      <w:r>
        <w:rPr>
          <w:rFonts w:ascii="Calibri" w:cs="Calibri" w:eastAsia="Calibri" w:hAnsi="Calibri"/>
          <w:sz w:val="22"/>
          <w:szCs w:val="22"/>
        </w:rPr>
        <w:t xml:space="preserve"> de que a declaração falsa ou o uso indevido do vale-transporte constituem falta grave, conforme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§3º</w:t>
      </w:r>
      <w:r>
        <w:rPr>
          <w:rFonts w:ascii="Calibri" w:cs="Calibri" w:eastAsia="Calibri" w:hAnsi="Calibri"/>
          <w:sz w:val="22"/>
          <w:szCs w:val="22"/>
        </w:rPr>
        <w:t xml:space="preserve"> do artigo 7º do Decreto n˚ 95.247/87.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Declaro estar ciente e de acordo com a regra de corte: solicitações realizadas até o dia {{transport_voucher_cutoff_day}} entram em vigor no primeiro dia do mês seguinte; solicitações posteriores entram em vigor no primeiro dia do segundo mês seguinte. Para este pedido, a reativação entrará em vigor em {{transport_voucher_effective_date}}, será considerada na competência {{transport_voucher_processing_competence}} e aparecerá no contracheque pago em {{transport_voucher_payslip_payment_date}}.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ns2:id="rId7"/>
      <w:footerReference w:type="default" ns2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vale-transporte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