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1月9日晚间，一则“私募基金员工个人捐款1.38亿”的消息在基金圈刷屏了。</w:t>
      </w:r>
    </w:p>
    <w:p>
      <w:r>
        <w:t xml:space="preserve">  当日，量化私募幻方量化在官微发文称，2022年度，幻方量化共计向慈善机构捐赠2.2138亿元。除此以外，公司员工“一只平凡的小猪”个人向慈善机构捐赠1.3800亿元。以上合计3.5938亿元均已完成打款，将支持15家慈善机构的23个公益项目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幻方的捐赠额</w:t>
      </w:r>
    </w:p>
    <w:p>
      <w:r>
        <w:t xml:space="preserve">  放到A股是什么水平</w:t>
      </w:r>
    </w:p>
    <w:p>
      <w:r>
        <w:t xml:space="preserve">  我们先看看，捐款3.5938亿元是什么水平？</w:t>
      </w:r>
    </w:p>
    <w:p>
      <w:r>
        <w:t xml:space="preserve">  同花顺iFinD数据显示，2022年上半年，A股4901家上市公司中，对外有捐赠的公司为2892家，捐赠总额为54.76亿元，较上年同期的41.35亿元同比增长32.44%。</w:t>
      </w:r>
    </w:p>
    <w:p>
      <w:r>
        <w:t xml:space="preserve">  分上市公司来看，2022年上半年长江电力捐赠额2.71亿元居榜首，宝丰能源以2.5亿元紧随其后，伊利股份位列第三，捐赠额为2.17亿元。</w:t>
      </w:r>
    </w:p>
    <w:p>
      <w:r>
        <w:t xml:space="preserve">  也就是说，如果幻方是家上市公司，且捐赠均发生在2022年上半年，其以公司名义的捐赠金额2.2138亿元可以超过伊利排名第三；加上“一只平凡的小猪”捐款1.38亿元，那么可以轻松超过4700亿元市值的长江电力位列榜首。</w:t>
      </w:r>
    </w:p>
    <w:p>
      <w:r>
        <w:t xml:space="preserve">  再用行业比。2022年上半年非银金融行业共计捐赠1.65亿元，“一只平凡的小猪”个人捐款金额已接近这一数据。</w:t>
      </w:r>
    </w:p>
    <w:p>
      <w:r>
        <w:t xml:space="preserve">  此外，幻方还在其官网上为社会责任开辟了专栏，详细介绍了其2020年至今的捐赠情况。其中2020年至2021年只捐赠了5个项目，2022年捐赠项目大幅增加。</w:t>
      </w:r>
    </w:p>
    <w:p>
      <w:r>
        <w:t xml:space="preserve">  在社交媒体上，有网友表示，“一只平凡的小猪”重新定义了“平凡”。</w:t>
      </w:r>
    </w:p>
    <w:p>
      <w:r>
        <w:t xml:space="preserve">  </w:t>
      </w:r>
    </w:p>
    <w:p>
      <w:r>
        <w:t xml:space="preserve">  </w:t>
      </w:r>
    </w:p>
    <w:p>
      <w:r>
        <w:t xml:space="preserve">  近年来规模飞速发展话题不断</w:t>
      </w:r>
    </w:p>
    <w:p>
      <w:r>
        <w:t xml:space="preserve">  那么，谁是幻方？谁又是“一只平凡（不凡）的小猪”？</w:t>
      </w:r>
    </w:p>
    <w:p>
      <w:r>
        <w:t xml:space="preserve">  幻方量化官微中，认证的主体是“浙江九章资产管理有限公司”。但实际上，幻方量化旗下有两家公司，其中一家即是浙江九章资产管理有限公司，另一家是宁波幻方量化投资管理合伙企业(有限合伙)），均是在基金业协会备案的证券类私募机构。</w:t>
      </w:r>
    </w:p>
    <w:p>
      <w:r>
        <w:t xml:space="preserve">  相关资料显示，幻方量化的创始合伙人之一徐进是浙江大学信号与信息处理博士。目前两家幻方量化均在杭州同一地址办公，实际控制人均为梁文锋，徐进也直接或间接持有以上两家私募股份。</w:t>
      </w:r>
    </w:p>
    <w:p>
      <w:r>
        <w:t xml:space="preserve">  幻方量化在其官网上如此描述投资逻辑：“我们从2008年开始使用机器学习等技术探索全自动量化交易。2016年10月21日第一份由深度学习生成的交易仓位上线执行。2017年全面应用深度学习技术进行交易。我们在AI量化交易上积累了丰厚的实战经验，历经了不同的市场风格。我们始终坚信，并持续投入AI算法研究。”</w:t>
      </w:r>
    </w:p>
    <w:p>
      <w:r>
        <w:t xml:space="preserve">  其投资团队则被描述为：由奥林匹克数学、物理、信息学金银牌得主，ACM金牌得主，AI领域大牛和领军人物，拓扑学/统计学/运筹学/控制论各学科博士等组成。</w:t>
      </w:r>
    </w:p>
    <w:p>
      <w:r>
        <w:t xml:space="preserve">  徐进也在一些不多的公开场合露面中阐述过自己的投资逻辑。如2021世界人工智能大会上，徐进探讨了如何使用量化模型和深度学习在股市中赚钱的路径。他指出，量化通过输入获取的信息，包括行情数据、上市公司财务数据，还有另类数据，比如新闻舆情、产业链等，进行模型训练，利用深度学习对股票进行定价。但在这个过程中，需要处理很多关键细节。</w:t>
      </w:r>
    </w:p>
    <w:p>
      <w:r>
        <w:t xml:space="preserve">  而幻方量化在过去几年规模快速攀升。2019年8月，幻方量化管理规模超过百亿，于是暂停旗下所有产品的申购和追加以控制规模。但根据私募排排网的过往报道，短短两年后的2021年年中，凭借良好业绩，幻方量化的规模便成长至千亿，被称为“量化四天王”之一。</w:t>
      </w:r>
    </w:p>
    <w:p>
      <w:r>
        <w:t xml:space="preserve">  </w:t>
      </w:r>
    </w:p>
    <w:p>
      <w:r>
        <w:t xml:space="preserve">  不过，2021年9月开始，幻方量化的业绩便出现下滑，宁波幻方量化至2022年4月一度动态回撤超过20%。</w:t>
      </w:r>
    </w:p>
    <w:p>
      <w:r>
        <w:t xml:space="preserve">  </w:t>
      </w:r>
    </w:p>
    <w:p>
      <w:r>
        <w:t xml:space="preserve">  伴随业绩规模徒增和业绩波动，有关幻方量化的争议和话题时有发生。如2021年12月27日，其CEO陆政哲在朋友圈向投资人道歉，并表示理解投资者难受的心情，即使被骂要完全接受；不过别动手，动手别打脸。第二日，幻方量化发布业绩声明，对产品回撤达历史最大值深感愧疚。</w:t>
      </w:r>
    </w:p>
    <w:p>
      <w:r>
        <w:t xml:space="preserve">  值得一提的是，由于私募产品净值未公开披露，目前记者未能查到幻方量化产品最新业绩。但根据私募排排网在2023年1月5日发布的“2022年度热搜私募榜单”显示，即使遭遇了波折，幻方在合格投资者中的热度依然不减，2022年宁波幻方量化排名热搜榜第三位，仅次于林园投资和正圆投资。</w:t>
      </w:r>
    </w:p>
    <w:p>
      <w:r>
        <w:t xml:space="preserve">  </w:t>
      </w:r>
    </w:p>
    <w:p>
      <w:r>
        <w:t xml:space="preserve">  不过，本次幻方发布的捐赠信息后，也有投资者对如下问题表示关注：</w:t>
      </w:r>
    </w:p>
    <w:p>
      <w:r>
        <w:t xml:space="preserve">  第一，公司下半年产品业绩如何？</w:t>
      </w:r>
    </w:p>
    <w:p>
      <w:r>
        <w:t xml:space="preserve">  第二，这只“平凡的小猪”到底是谁？是创始人徐进？另一位创始人梁文锋？还是CEO陆政哲？或者是别人？</w:t>
      </w:r>
    </w:p>
    <w:p>
      <w:r>
        <w:t xml:space="preserve">  第三，至少这只“多金的小猪”能捐1.38亿，已经财富自由了，那么，过去缴税记录是否完好？</w:t>
      </w:r>
    </w:p>
    <w:p>
      <w:r>
        <w:t xml:space="preserve">  第四，如此巨额的善款，幻方在保障善款善用，确保项目落到实处方面是否做了相关安排？</w:t>
      </w:r>
    </w:p>
    <w:p>
      <w:r>
        <w:t xml:space="preserve">  资本向善是每一位普通投资者的美好愿望，幻方此举值得鼓励。它留下的这些疑问，也让人意犹未尽。</w:t>
      </w:r>
    </w:p>
    <w:p>
      <w:r>
        <w:t xml:space="preserve">  记者|王砚丹编辑|赵云 卢祥勇 杜波 盖源源</w:t>
      </w:r>
    </w:p>
    <w:p>
      <w:r>
        <w:t xml:space="preserve">  校对|程鹏</w:t>
      </w:r>
    </w:p>
    <w:p>
      <w:r>
        <w:t xml:space="preserve">  ｜每日经济新闻  nbdnews  原创文章｜</w:t>
      </w:r>
    </w:p>
    <w:p>
      <w:r>
        <w:t xml:space="preserve">  未经许可禁止转载、摘编、复制及镜像等使用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