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12月13日15点多，国外某知名大媒体援引三位消息人士独家爆料称，国内计划在未来五年内投资1430亿美刀（1万亿人民币）扶持半导体产业。</w:t>
      </w:r>
    </w:p>
    <w:p>
      <w:r>
        <w:t xml:space="preserve">  报道称，这笔资金将主要以补贴和税收抵免的形式提供，主要面向国内晶圆制造商，用于补贴它们采购国产半导体设备。这些企业最高有望获得20%的采购成本补贴。消息人士透露，该计划最早可能在明年第一季度实施。</w:t>
      </w:r>
    </w:p>
    <w:p>
      <w:r>
        <w:t xml:space="preserve">  受该传闻影响，国内两大晶圆代工厂中芯国际、华虹半导体的港股股价大涨（A股已于15:00收盘），截至16:00收盘，涨幅分别高达9.65%和17.42%。</w:t>
      </w:r>
    </w:p>
    <w:p>
      <w:r>
        <w:t xml:space="preserve">  </w:t>
      </w:r>
    </w:p>
    <w:p>
      <w:r>
        <w:t xml:space="preserve">  说实话，对于这个消息笔者是持怀疑态度的。因为国内的半导体产业所面临的问题并不是简单的补贴、烧钱就能够解决的。</w:t>
      </w:r>
    </w:p>
    <w:p>
      <w:r>
        <w:t xml:space="preserve">  随着近年来美国对国内半导体产业的持续打压，以及10月7日新规的实施，国内的半导体产业发展所遭遇的阻力越来越大，特别是日荷两国如果也将决定跟随美方的对华新规，限制设备的对华出口的话，那么国内半导体产业无疑将面临更为严重的打击。</w:t>
      </w:r>
    </w:p>
    <w:p>
      <w:r>
        <w:t xml:space="preserve">  根据芯智讯此前统计的2021自然年度全球十五大半导体设备厂商的排名也显示，从前十五大半导体设备厂商总部的所属地区来看，美国4家，且排名均位于前七；日本7家，占据了近半；荷兰2家，其中ASML排名第二，还有排名第12的ASM International；韩国1家；中国香港1家。由此也可以看出，美国、日本、荷兰在半导体设备领域的强势地位。</w:t>
      </w:r>
    </w:p>
    <w:p>
      <w:r>
        <w:t xml:space="preserve">  如果美日荷这全球前三大半导体设备大国如果联合对华限制半导体设备出口，意味着近乎封杀了中国大陆进口先进半导体制造设备的能力，同时部分成熟制程可能也将受打击。</w:t>
      </w:r>
    </w:p>
    <w:p>
      <w:r>
        <w:t xml:space="preserve">  比如DUV光刻机虽然可以被用于16nm至5nm先进制程芯片的制造，但是目前也被业界广泛应用在45nm及以下的成熟制程当中。因此，一旦DUV光刻机被加入限制，则意味着国内45nm及以下成熟制程芯片的生产可能也将受到影响。</w:t>
      </w:r>
    </w:p>
    <w:p>
      <w:r>
        <w:t xml:space="preserve">  不过，日、荷政府也需要平衡国内半导体设备厂商的利益，预计不会完全照搬采用美国对华新规。</w:t>
      </w:r>
    </w:p>
    <w:p>
      <w:r>
        <w:t xml:space="preserve">  比如荷兰设备大厂ASML，其2021年自然年度的16%的营收来源于中国大陆。业内消息显示，其仅高端的DUV型号在华订单量就超过了10亿欧元。</w:t>
      </w:r>
    </w:p>
    <w:p>
      <w:r>
        <w:t xml:space="preserve">  日本设备大厂东京电子，其2021自然年度来自中国大陆的营收占比高达27.5%。今年11月10日，东京电子发布的新闻稿宣布下修今年财测目标，将今年度合并营收目标自原先预估的2.35兆日元（约合人民币1186.6亿元）下修2500亿日元（约合人民币126.2亿元）至2.1兆日元（约合人民币1060.3亿元），下修幅度为10.6%。据东京电子社长河合利树指出，“营收下修金额（2,500亿日元）中，约一半左右来都是来自于美对华新规的影响”（国内厂商国产计划受阻）。</w:t>
      </w:r>
    </w:p>
    <w:p>
      <w:r>
        <w:t xml:space="preserve">  显然，如果日、荷政府照搬美对华新规，对于其本国企业将也将造成严重打击。但不管怎样，即便日、荷有限度的跟进美对华新规，也必然将严重阻碍国内去美化产线的建设路线，迫使国内不得不转向全国产路线。但这对于国产半导体设备厂商来说将是一个长期而艰巨的挑战。</w:t>
      </w:r>
    </w:p>
    <w:p>
      <w:r>
        <w:t xml:space="preserve">  在此背景之下，确实需要加大对于国产半导体设备领域的投入，但是这并不是一个增加资金或补贴投入就能够保证未来数年内能够见效的。</w:t>
      </w:r>
    </w:p>
    <w:p>
      <w:r>
        <w:t xml:space="preserve">  比如，通过对国内晶圆厂采购国产设备进行补贴，确实有利于国产设备产业的发展。但是对于晶圆厂来说，其产线的良率才是生命线，需要对客户的产品负责，需要生产出来的芯片良率高且稳定可靠，生产设备的成本并不是晶圆厂需要考虑的首要因素。因为一旦设备出现问题，不仅可能将带来巨大损失，而且还会丢掉客户。半导体制造业是一个要求极其严苛的行业，客户对于问题的容忍度是极低的。</w:t>
      </w:r>
    </w:p>
    <w:p>
      <w:r>
        <w:t xml:space="preserve">  这也就意味着，推动国内晶圆厂采用国产半导体设备最核心的动力，还是在于国产半导体要真的“能用且好用”。这就需要国产半导体设备厂商要有自己的“金刚钻”，同时也确实需要国内晶圆厂来帮助国产设备厂商来“打磨”并“用好”设备。</w:t>
      </w:r>
    </w:p>
    <w:p>
      <w:r>
        <w:t xml:space="preserve">  当然，如果如前面所预计的那样，万一国外设备都用不了，那即使国产设备再难用，也得想办法去用，而且还要想尽办法把它用好。而这其中的关键因素还是“人才”。</w:t>
      </w:r>
    </w:p>
    <w:p>
      <w:r>
        <w:t xml:space="preserve">  但是在美新规当中的“美国人”条款直接限制了美籍人才为我所用，若日、荷跟进这一条款，那么这几乎意味着国内半导体设备业将难以获得美日荷等半导体设备强国的人才助力，国内半导体设备业仅靠自身内部力量来追赶恐将难上加难。</w:t>
      </w:r>
    </w:p>
    <w:p>
      <w:r>
        <w:t xml:space="preserve">  回过头来再说这个“万亿补贴”传闻，正如前面所说的，补贴晶圆厂采购国产设备确实是一个可行的策略，但是能否发挥出预想的效果难说。万亿补贴更夸张，两期大基金才四千亿。</w:t>
      </w:r>
    </w:p>
    <w:p>
      <w:r>
        <w:t xml:space="preserve">  其实这个传闻早在10月20日左右国内就曾出现过。当时网传的政策包括：1、要从各个设备厂里面抽人一起组件一个团队攻克整个全产线设备；2、举国体制小组成立；3、成立集团公司搞设备；4、补贴1万亿；5、成立类似于大基金的组织，对晶圆厂购买国产设备进行补贴等。当天受该消息影响，国内半导体设备相关股票大涨，其中北方华创成功涨停，拓荆科技一度20%涨停。</w:t>
      </w:r>
    </w:p>
    <w:p>
      <w:r>
        <w:t xml:space="preserve">  所以，这次是国内之前的“小作文”被传到了国外，今天又被“出口转内销”了吗？还是说，确有其事？</w:t>
      </w:r>
    </w:p>
    <w:p>
      <w:r>
        <w:t xml:space="preserve">  作者：芯智讯-浪客剑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