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 | 戴晶晶</w:t>
      </w:r>
    </w:p>
    <w:p>
      <w:r>
        <w:t xml:space="preserve">  距离七国集团（G7）设置俄罗斯原油价格上限，以及欧盟禁运俄罗斯海运原油生效时间仅剩一个月，众多实施细节仍在敲定过程中。</w:t>
      </w:r>
    </w:p>
    <w:p>
      <w:r>
        <w:t xml:space="preserve">  当地时间11月4日，路透社援引知情人士报道称，G7和澳大利亚同意为俄罗斯价格设置一个固定价格上限，而不是采用浮动价格。但决定限价水平仍需要数周的时间。</w:t>
      </w:r>
    </w:p>
    <w:p>
      <w:r>
        <w:t xml:space="preserve">  该联盟担心，若设置低于布伦特国际基准的浮动价格，俄罗斯可能会通过减少供应来提高布伦特原油价格，从而消除限价影响甚至受益。</w:t>
      </w:r>
    </w:p>
    <w:p>
      <w:r>
        <w:t xml:space="preserve">  《华尔街日报》也报道称，G7和澳大利亚组成的联盟进一步细化了对俄石油实施价格限制的规则。知情人士称，俄罗斯海运石油或只有在首次向陆上买家出售时，需要服从价格上限的约束。这意味着陆上石油进行转售时将不受限。</w:t>
      </w:r>
    </w:p>
    <w:p>
      <w:r>
        <w:t xml:space="preserve">  受G7联盟拟设定固定价格上限，以及美国释放最后一批承诺的战略石油储备等因素影响，国际原油价格在当日大涨。</w:t>
      </w:r>
    </w:p>
    <w:p>
      <w:r>
        <w:t xml:space="preserve">  截至北京时间11月5日凌晨收盘，WTI即月原油期货结算价涨5.04%，报92.61美元/桶；布伦特原油即月期货结算价涨4.21%，报98.57美元/桶。</w:t>
      </w:r>
    </w:p>
    <w:p>
      <w:r>
        <w:t xml:space="preserve">  今年6月3日，欧盟批准对俄罗斯石油实施禁令，将从今年12月5日起，停止进口俄罗斯海运原油，并实施对俄罗斯石油的保险和金融服务的制裁；从2023年2月5日起，将禁止进口俄罗斯石油产品。</w:t>
      </w:r>
    </w:p>
    <w:p>
      <w:r>
        <w:t xml:space="preserve">  历经数月的讨论后，G7于9月2日确认了对俄罗斯石油实行出口价格限制的共同政治意图，并计划将价格限制生效的时间与欧盟实施石油禁令的时间保持一致。</w:t>
      </w:r>
    </w:p>
    <w:p>
      <w:r>
        <w:t xml:space="preserve">  G7由全球七个发达工业国家组成，成员国包括美国、英国、德国、日本、加拿大、法国和意大利。</w:t>
      </w:r>
    </w:p>
    <w:p>
      <w:r>
        <w:t xml:space="preserve">  根据G7此前的公报，俄罗斯石油的初始价格上限将根据“一系列技术数据”设定，并需获得联盟通过。价格上限的有效性和影响将被密切检测，有必要时将重新调整。</w:t>
      </w:r>
    </w:p>
    <w:p>
      <w:r>
        <w:t xml:space="preserve">  当俄罗斯的原油和石油产品超过规定的限制价格时，G7将禁止这些产品出口所需要的海上运输服务。G7是全球提供航运保险和其他金融服务的主要国家。</w:t>
      </w:r>
    </w:p>
    <w:p>
      <w:r>
        <w:t xml:space="preserve">  10月，美国财政部长耶伦曾否定G7正在考虑对俄罗斯石油设定每桶60美元价格上限的猜测。</w:t>
      </w:r>
    </w:p>
    <w:p>
      <w:r>
        <w:t xml:space="preserve">  当地时间11月3日，英国财政部颁布法律规定，从12月5日起，英国政府将禁止各国使用英国企业的保险和航运等服务来运输俄罗斯石油，除非交易价格不超过联盟所规定的价格上限。</w:t>
      </w:r>
    </w:p>
    <w:p>
      <w:r>
        <w:t xml:space="preserve">  对于G7提出的价格上限政策，俄罗斯总统普京和其他政府官员已多次警告，将停止向对其石油设置价格上限的国家供应原油和石油产品。</w:t>
      </w:r>
    </w:p>
    <w:p>
      <w:r>
        <w:t xml:space="preserve">  进入11月，欧佩克+此前公布的大幅减产也正式落地，加上全球经济衰退风险等因素，全球石油市场正在走向不确定的状态。</w:t>
      </w:r>
    </w:p>
    <w:p>
      <w:r>
        <w:t xml:space="preserve">  11月1日，国际能源论坛（IEF）秘书长乔·麦克莫尼格在接受公开采访时表示，12月5日生效的欧盟禁运制裁会带来石油供应风险，石油市场每天将可能损失100万-300万桶的数量。</w:t>
      </w:r>
    </w:p>
    <w:p>
      <w:r>
        <w:t xml:space="preserve">  “因为俄罗斯从市场上撤出石油的实际数量不太透明，随着禁运的开始，市场将会出现很大的波动。”麦克莫尼格称，如果有300万桶/日的供应量退出，布伦特原油价将很轻易地突破100美元/桶，甚至远高于这一水平。</w:t>
      </w:r>
    </w:p>
    <w:p>
      <w:r>
        <w:t xml:space="preserve">  全球能源战略专家、标普全球副董事长丹尼尔·耶金公开表示，如果西方加强制裁，俄罗斯可能会减少石油出口。</w:t>
      </w:r>
    </w:p>
    <w:p>
      <w:r>
        <w:t xml:space="preserve">  能源咨询机构阿格斯的分析师也指出，欧美对俄石油限价政策的严格程度，将极大影响全球石油的流向和未来油价。一旦限价政策严格执行，关于俄油业务常规的船运保险和银行结算将无法进行。</w:t>
      </w:r>
    </w:p>
    <w:p>
      <w:r>
        <w:t xml:space="preserve">  “在各国无法正常采购俄油，且加大对其他正规原油资源争夺的情况下，油价涨势将超过今年3月初的水平。”该分析师称。</w:t>
      </w:r>
    </w:p>
    <w:p>
      <w:r>
        <w:t xml:space="preserve">  俄乌冲突等因素影响，今年2月24日，布伦特原油主力合约站上100美元/桶。3月，国际油价一度上涨超130美元/桶。</w:t>
      </w:r>
    </w:p>
    <w:p>
      <w:r>
        <w:t xml:space="preserve">  金联创原油分析师奚佳蕊发表分析文章提及，四季度末及一季度初往往是冬季燃料需求最旺盛的节点，欧美地区由于炼能不足而造成的柴油短缺现象，也愈演愈烈。</w:t>
      </w:r>
    </w:p>
    <w:p>
      <w:r>
        <w:t xml:space="preserve">  奚佳蕊预测，叠加包括制裁在内的一系列因素后，原油市场的颓势很有可能从12月起被扭转，从而再现"淡季不淡"的一幕。</w:t>
      </w:r>
    </w:p>
    <w:p>
      <w:r>
        <w:t xml:space="preserve">  11月3日，高盛维持了2023年一季度布伦特油价115美元/桶的预测。该机构认为，预计年底原油需求将增加500万桶/日，但供应正在收紧。</w:t>
      </w:r>
    </w:p>
    <w:p>
      <w:r>
        <w:t xml:space="preserve">  花旗集团的大宗商品研究全球主管则在日前表示，无论是欧洲还是美国，全球的石油需求在震荡下滑，让油价回到110或120美元/桶的唯一方法是，利比亚、尼日利亚、伊朗和伊拉克等地的大量供应中断。</w:t>
      </w:r>
    </w:p>
    <w:p>
      <w:r>
        <w:t xml:space="preserve">  花旗最新预测，布伦特原油均价在2022年四季度的均价为97美元/桶，到2023年一季度将降至95美元/桶。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