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面对经济下行压力，马斯克似乎并不担心特斯拉的市场需求。</w:t>
      </w:r>
    </w:p>
    <w:p>
      <w:r>
        <w:t xml:space="preserve">  </w:t>
      </w:r>
    </w:p>
    <w:p>
      <w:r>
        <w:t xml:space="preserve">  特斯拉CEO埃隆·马斯克</w:t>
      </w:r>
    </w:p>
    <w:p>
      <w:r>
        <w:t xml:space="preserve">  10月20日，特斯拉发布了第三季度财报，当期总营收为214.54亿美元，同比增长56%，归属于普通股股东的净利润为32.92亿美元，同比增长103%，交付超过34.3万辆汽车，同比增长42.4%。尽管净利超预期，但营收及交付量均不及华尔街预期。</w:t>
      </w:r>
    </w:p>
    <w:p>
      <w:r>
        <w:t xml:space="preserve">  近日也有不少分析人士对于特斯拉未来的市场需求表示担忧，在第三季度财报电话会议上，特斯拉CEO埃隆·马斯克被分析师问及相关问题时表示，对于特斯拉在衰退中的表现并没有什么担忧。他认为，特斯拉并非不受经济衰退影响，而是有能力抵御经济衰退。</w:t>
      </w:r>
    </w:p>
    <w:p>
      <w:r>
        <w:t xml:space="preserve">  产能目标仍然是年化50%的增长</w:t>
      </w:r>
    </w:p>
    <w:p>
      <w:r>
        <w:t xml:space="preserve">  马斯克提到，特斯拉仍然有着巨大的市场需求，预计特斯拉第四季度交付将达创纪录水平，第四季度的需求非常强劲，预计将售出所有生产的汽车，他还指出，中国的需求十分旺盛。马斯克认为，市场正在变好，相信在新冠疫情之后，将会有更强劲的需求。特斯拉的产能目标仍然是年化50%的增长。</w:t>
      </w:r>
    </w:p>
    <w:p>
      <w:r>
        <w:t xml:space="preserve">  对于交付量不及预期以及中国超级工厂订单积压的问题，特斯拉CFO Zach Kirkhorn解释说，目前物流问题是一个比较大的挑战，中国运往澳大利亚的海上船运、美国本土的卡车运输都有不少问题。</w:t>
      </w:r>
    </w:p>
    <w:p>
      <w:r>
        <w:t xml:space="preserve">  马斯克表示，特斯拉在电动汽车取代汽油动力汽车时表现不错，“公众普遍意识到世界正在转向电动汽车，此时购买新的汽油车是愚蠢的，因为那辆汽油车的剩余价值将非常低，”马斯克说，“所以，我们处于一个非常好的位置。”</w:t>
      </w:r>
    </w:p>
    <w:p>
      <w:r>
        <w:t xml:space="preserve">  就交付量增长问题，马斯克提到，特斯拉有着非常好的产品组合来保障增长和盈利。</w:t>
      </w:r>
    </w:p>
    <w:p>
      <w:r>
        <w:t xml:space="preserve">  特斯拉方面表示，Cyber truck电动皮卡将会如期在2023年实现量产，目前得克萨斯州超级工厂正在为Cyber truck的生产做准备；特斯拉Semi电动卡车也将在12月1日开启交付。Semi电动卡车在不牺牲任何载货能力的情况下仍将有500英里的载货续航里程。特斯拉的目标是在2024年在北美生产5万辆Semi电动卡车。</w:t>
      </w:r>
    </w:p>
    <w:p>
      <w:r>
        <w:t xml:space="preserve">  就4680电芯产能爬坡进度的问题，特斯拉方面称进展顺利，目前的重点是控制成本以及进一步扩大北 美生产。马斯克表示，第三季度4680电池包的产量与第二季度相比翻了三倍，但4680电池包实际数量仍然很少，由于仍未大规模生产，也因此难以节省成本。</w:t>
      </w:r>
    </w:p>
    <w:p>
      <w:r>
        <w:t xml:space="preserve">  此外，马斯克也透露了关于下一代车型的信息。有分析师问到关于特斯拉第三个平台的问题，马斯克回应说，汽车开发团队的主要关注点是下一代汽车，他估计，下一代汽车平台的成本将是第二代平台（Model 3和Y）的一半，其产量可能会高于公司目前所有产品的总和。</w:t>
      </w:r>
    </w:p>
    <w:p>
      <w:r>
        <w:t xml:space="preserve">  市值可能超过苹果和沙特阿美的总和</w:t>
      </w:r>
    </w:p>
    <w:p>
      <w:r>
        <w:t xml:space="preserve">  路透社在报道中提到，特斯拉未能实现股票回购，令不少投资者失望。在财报电话会议上，马斯克也就此回应说，特斯拉即将回购股票，“可能进行50亿到100亿美元的回购，我们很可能会进行一些有意义的回购。”</w:t>
      </w:r>
    </w:p>
    <w:p>
      <w:r>
        <w:t xml:space="preserve">  他还强调说，关注特斯拉的长期趋势很重要，他相信特斯拉未来有望超过苹果目前的市值，甚至超过苹果和沙特阿美市值的总和，“我们可以远远超过苹果目前的市值。我可以看到一条道路，特斯拉的市值可能超过苹果和沙特阿美的总和。”</w:t>
      </w:r>
    </w:p>
    <w:p>
      <w:r>
        <w:t xml:space="preserve">  目前特斯拉市值不到7000亿美元，苹果公司市值为2.3万亿美元，而石油生产商沙特阿美的市值约2.1万亿美元。</w:t>
      </w:r>
    </w:p>
    <w:p>
      <w:r>
        <w:t xml:space="preserve">  照此计算，特斯拉的市值要追上苹果和沙特阿美之和，还需要增加3.7万亿美元。</w:t>
      </w:r>
    </w:p>
    <w:p>
      <w:r>
        <w:t xml:space="preserve">  在运营方面，有分析师询问特斯拉的运营费用以及投资问题，Kirkhorn指出，特斯拉的运营杠杆有很大改善，同时公司还可以进一步优化运营，由于特斯拉的增长如此之快，很难保持平稳，但它应该会逐渐平稳。</w:t>
      </w:r>
    </w:p>
    <w:p>
      <w:r>
        <w:t xml:space="preserve">  马斯克表示，“我们正在投资所有我们能想到的可能投资的东西，而且我们仍在产生现金。”财报显示，特斯拉的数字资产在第三季度相较于第二季度没有变动，净值为2.18亿美元。</w:t>
      </w:r>
    </w:p>
    <w:p>
      <w:r>
        <w:t xml:space="preserve">  此外，马斯克也在本次电话会议中提及推特。有分析师问到，马斯克在收购推特之后，是否会与其名下其他公司共同组建伞形公司。马斯克表示，他更像是一名技术专家或工程师，而不是一名投资者。“我对推特的情况感到兴奋”，马斯克说，并补充说这家社交媒体公司的价值可能远高于目前的估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