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【环球网报道】据香港星岛网21日报道，世界贸易组织争端解决机构专家组裁定，美国要求所有由香港出口往美国的产品，来源地不能标示为“香港”而必须标示为“中国”的规定，不符合世界贸易组织规则。香港特区政府21日晚发布新闻公报表示，欢迎世贸组织裁定美国产地来源标记规定不符合世贸规则。</w:t>
      </w:r>
    </w:p>
    <w:p>
      <w:r>
        <w:t xml:space="preserve">  香港特区政府新闻公报部分截图</w:t>
      </w:r>
    </w:p>
    <w:p>
      <w:r>
        <w:t xml:space="preserve">  特区政府新闻公报称，专家组已向争端解决机构提交裁决报告，明确裁定美国对香港产品实施的产地来源标记规定不符合《关税与贸易总协定1994》中有关原产地标记最惠国待遇的要求，以及全面否定美方援引有关安全例外条款的声称，并建议美方纠正其规定。</w:t>
      </w:r>
    </w:p>
    <w:p>
      <w:r>
        <w:t xml:space="preserve">  商务及经济发展局局长丘应桦说：“我们欢迎专家组充分肯定中国香港作为单独关税区的地位。有关裁决再次证明，美方无视国际贸易规则，企图单方面实施带歧视性和不公的规定，无理打压香港产品和企业，将经贸问题政治化。”</w:t>
      </w:r>
    </w:p>
    <w:p>
      <w:r>
        <w:t xml:space="preserve">  邱应桦称，“美国强迫香港产品改变来源地标记，完全是出于政治动机，把贸易武器化，妄图借此干预香港内部事务。美方图谋低劣，别有用心，不会得逞，也不为国际社会接受。美方对香港产品实施的规定不但毫无理据，更严重违反世贸规则，完全漠视以规则为本的多边贸易制度，亦不负责任地损害香港作为世贸成员的权益，特区政府予以强烈谴责。”</w:t>
      </w:r>
    </w:p>
    <w:p>
      <w:r>
        <w:t xml:space="preserve">  丘应桦表示：“专家组在报告中已清楚反驳美方错误及毫无理据的观点，明确裁定美方做法违反世贸规则。我已即时去信美国贸易代表，敦促美方尊重裁决，立即撤回其违规的措施。”</w:t>
      </w:r>
    </w:p>
    <w:p>
      <w:r>
        <w:t xml:space="preserve">  邱应桦资料图。（图片来源：香港星岛网）</w:t>
      </w:r>
    </w:p>
    <w:p>
      <w:r>
        <w:t xml:space="preserve">  新闻公报提到，在“一国两制”下，特区的独特地位是国家透过《基本法》赋予的。根据《基本法》第一百一十六、一百五十一及一百五十二条，特区是单独的关税地区，可以“中国香港”的名义参与世贸等国际组织，并与世界各经济体建立互惠互利的经贸关系。</w:t>
      </w:r>
    </w:p>
    <w:p>
      <w:r>
        <w:t xml:space="preserve">  香港的独特地位一直得到国际社会的广泛认同和尊重，在世贸所享有的权利和须履行的义务跟其他世贸成员一样。在香港产品上标以“香港制造”的标记，多年来获国际接纳，这既符合香港作为单独关税区的事实和相关的世贸规定，亦为消费者提供清晰正确的产地来源资讯。</w:t>
      </w:r>
    </w:p>
    <w:p>
      <w:r>
        <w:t xml:space="preserve">  新闻公报称，美国自2020年11月10日起要求所有由香港出口往美国的产品的来源地标记不能再标示为“香港”，而必须标示为“中国”。特区政府随即通过双边和多边渠道据理力争。世贸争端解决机构于2021年2月22日的会议上同意中国香港的请求，成立专家组审理有关争端。</w:t>
      </w:r>
    </w:p>
    <w:p>
      <w:r>
        <w:t xml:space="preserve">  特区政府会继续密切留意及跟进有关发展，并会透过不同渠道与业界保持沟通。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