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虽然已经退出“台前”运营，但作为京东创始人，刘强东依然主导着京东的最高决策。</w:t>
      </w:r>
    </w:p>
    <w:p>
      <w:r>
        <w:t xml:space="preserve">  11月22日，刘强东向京东员工发布全员信，要对员工和高管待遇进行调整。这是过去几年以来，京东第一次提出对高管进行全面降薪。</w:t>
      </w:r>
    </w:p>
    <w:p>
      <w:r>
        <w:t xml:space="preserve">  在内部信中，刘强东向团队致歉，表示“希望高管们能够理解和支持这一决定！对不起这两千多号高管兄弟们，我向你们道歉！”</w:t>
      </w:r>
    </w:p>
    <w:p>
      <w:r>
        <w:t xml:space="preserve">  比起创业期的京东，眼下这家公司正面临着竞争加剧、大环境下行等压力。</w:t>
      </w:r>
    </w:p>
    <w:p>
      <w:r>
        <w:t xml:space="preserve">  明年1月起薪资调整生效</w:t>
      </w:r>
    </w:p>
    <w:p>
      <w:r>
        <w:t xml:space="preserve">  全员信重点之一在于对高管进行降薪。</w:t>
      </w:r>
    </w:p>
    <w:p>
      <w:r>
        <w:t xml:space="preserve">  信中表示，集团决定自2023年1月1日起，京东集团副总监以上以及相对应的P/T序列以上全部高级管理人员，现金薪酬全部降低10%-20%不等，职位越高降得越多。据第一财经了解，副总监级别为P9。</w:t>
      </w:r>
    </w:p>
    <w:p>
      <w:r>
        <w:t xml:space="preserve">  刘强东在全员信中表示，涉及降薪的高管超过2000名。不过刘强东同时提出，降薪并非一直持续，“如果两年之内，京东业绩重回高增长状态，集团随时可以恢复大家的现金报酬。”</w:t>
      </w:r>
    </w:p>
    <w:p>
      <w:r>
        <w:t xml:space="preserve">  京东基层员工对第一财经记者表示，该调整不涉及基层，从基层员工涨薪情况看，基层员工的薪酬按照此前一年两次的涨薪制度依然在上涨，不过依据个人情况调整，每个员工的涨幅不同。</w:t>
      </w:r>
    </w:p>
    <w:p>
      <w:r>
        <w:t xml:space="preserve">  浙江大学国际联合商学院数字经济与金融创新研究中心联席主任、研究员盘和林对记者表示，这一举措客观上推进了企业内部薪资制度的公平性，这是积极的做法。</w:t>
      </w:r>
    </w:p>
    <w:p>
      <w:r>
        <w:t xml:space="preserve">  但盘和林认为，高管降薪对京东的“节流”作用有限，主要作用在于进行财务上的短期平衡。从趋势看，高管降薪是短期的，未来可能会上涨。从高管收入看，不少高管是通过股权来实现收入，例如刘强东近期将一些股权转让给管理层。</w:t>
      </w:r>
    </w:p>
    <w:p>
      <w:r>
        <w:t xml:space="preserve">  “激活”基层员工</w:t>
      </w:r>
    </w:p>
    <w:p>
      <w:r>
        <w:t xml:space="preserve">  在内部信中，提升基层员工的待遇也成为此次调整的另一重点。</w:t>
      </w:r>
    </w:p>
    <w:p>
      <w:r>
        <w:t xml:space="preserve">  刘强东在全员信表示，“自2023年1月1日起，逐步为十几万德邦的兄弟们缴齐五险一金，确保每个德邦兄弟都能‘老有所养，病有所医’，为兄弟们提供基础保障。过去，德邦的做法虽然合规合法，但依然有很多外包兄弟不能像自有员工一样享受全额五险一金待遇。我们会按照一定条件，逐步把外包兄弟转化为德邦自己的员工。”</w:t>
      </w:r>
    </w:p>
    <w:p>
      <w:r>
        <w:t xml:space="preserve">  今年3月，京东物流花费89.76亿元收购德邦股份66.5%股权。之后德邦经历了一轮高管调整。第五届董事会选举中，京东物流CEO余睿被推选为董事长，京东集团高级副总裁唐伟被选为副董事长。</w:t>
      </w:r>
    </w:p>
    <w:p>
      <w:r>
        <w:t xml:space="preserve">  收购完成后，虽然京东物流对于京东集团的依赖在下降，但京东物流营业成本呈现上升趋势。</w:t>
      </w:r>
    </w:p>
    <w:p>
      <w:r>
        <w:t xml:space="preserve">  京东物流第三季度财报显示，营业成本由2021年三季度的245亿元增加35.3%至331亿元。营业成本整体增加亦由德邦集团合并的增量所致。其中仓储管理、分拣、运输、配送及客服等运营人员薪酬福利开支为112亿元，同比增加27.8%。另外，业务涉及的外包成本达到134亿元，同比增加36.4%。</w:t>
      </w:r>
    </w:p>
    <w:p>
      <w:r>
        <w:t xml:space="preserve">  刘强东强调，此次调整后，虽然会造成德邦的短期财务压力，但在实施“精兵简政、强化协同、激活员工、提升效率”的多种管理举措后，会有更好的财务表现。</w:t>
      </w:r>
    </w:p>
    <w:p>
      <w:r>
        <w:t xml:space="preserve">  对于京东提出让外包员工享有五险一金待遇，盘和林认为，目的是减少底层员工的后顾之忧，让底层员工老有所依，病有所养。这一举措的效果可能不是在京东内部，而是会给竞争对手更多压力，各大物流配送平台未来可能会向德邦看齐。</w:t>
      </w:r>
    </w:p>
    <w:p>
      <w:r>
        <w:t xml:space="preserve">  从业务布局看，和德邦合并有利于京东物流在业务上的完善。物流行业专家杨达卿向第一财经表示，京东长期以来的优势在仓配一体化的能力，“运”的能力还不充分，随着京东物流要构建一体化供应链服务能力，需要在干线快运上强化自主资源，投资德邦物流能实现快运业务规模的快速赶超。</w:t>
      </w:r>
    </w:p>
    <w:p>
      <w:r>
        <w:t xml:space="preserve">  京东的未来挑战</w:t>
      </w:r>
    </w:p>
    <w:p>
      <w:r>
        <w:t xml:space="preserve">  京东集团连续两个季度扭亏为盈，成为京东集团CEO徐雷上任来交出的“最佳答卷”。</w:t>
      </w:r>
    </w:p>
    <w:p>
      <w:r>
        <w:t xml:space="preserve">  在最新的一场投资者电话会上，徐雷表示，“现阶段我们正处于宏观周期性调整的过渡期，尽管疫情和经济下行造成了很多企业面临难题，但我们可以确定未来是向好的，因为已经开始有复苏的迹象，只是不确定的是复苏的速度有多快。”</w:t>
      </w:r>
    </w:p>
    <w:p>
      <w:r>
        <w:t xml:space="preserve">  但无论是在内部还是外部，徐雷面临的“噪音”并没有因为业绩的改善而减少。</w:t>
      </w:r>
    </w:p>
    <w:p>
      <w:r>
        <w:t xml:space="preserve">  刘强东一篇斥责“京东丧失低价优势”的内部邮件此前在全网传开，一时间，京东“打不起价格战”的声音不断扩大。</w:t>
      </w:r>
    </w:p>
    <w:p>
      <w:r>
        <w:t xml:space="preserve">  记者注意到，今年年初京东多个业务条线进行优化调整，包括京东物流、京东健康、京喜以及京东零售下属的V事业群在内，有不同比例的裁员。</w:t>
      </w:r>
    </w:p>
    <w:p>
      <w:r>
        <w:t xml:space="preserve">  此外，财报显示，京东新业务三季度收入为50亿元，同比下滑12.8%。在6月，作为主攻下沉市场的京喜拼拼在全国各地关闭相关业务。第一财经记者查询京喜拼拼小程序显示，目前全国仅剩下北京和河北廊坊两地还保留业务。在2020年12月，京东向社区团购平台兴盛优选投资7亿美元，随后以“京喜拼拼”为名进入社区团购，并在半年内将业务扩张至广东、上海、山东、江苏等地区。但不到两年时间，京喜拼拼通过全面收缩结束了对社区团购的尝试。</w:t>
      </w:r>
    </w:p>
    <w:p>
      <w:r>
        <w:t xml:space="preserve">  而从今年第二季度开始，京东开始“节流”。京东二季度财报显示，二季度一般及行政开支为23亿元，去年同期为26亿元，同比下滑11.5%。二季度营业成本增长4.3%至2317亿元。</w:t>
      </w:r>
    </w:p>
    <w:p>
      <w:r>
        <w:t xml:space="preserve">  三季度财报显示，三季度一般及行政开支为26亿元，去年同期为31亿元，同比下滑16%。三季度营销开支为76亿元，2021年第三季度为78亿元，同比减少2.6%。此外履约开支和研发开支仅微增，三季度履约开支（采购、仓储、配送、客户服务及支付处理开支）由去年同期的143亿元增加0.5%至144亿元，占收入百分比为5.9%，去年同期为6.5%。三季度研发开支为41亿元，2021年第三季度为40亿元，同比增长2.5%。营业成本增长10.5%至2073亿元。</w:t>
      </w:r>
    </w:p>
    <w:p>
      <w:r>
        <w:t xml:space="preserve">  徐雷在三季报电话会议上表示，今年物流受到的影响为疫情三年以来最大。受物流履约时间延长或者履约困难因素的影响，今年双十一的订单取消率略高于往年。</w:t>
      </w:r>
    </w:p>
    <w:p>
      <w:r>
        <w:t xml:space="preserve">  盘和林则认为，在“开源”方面现阶段并无更好的方法，当前京东通过布局物流进行重资产投入，与轻资产运营模式相比承受更多压力。京东物流财报显示，截至2022年6月30日，德邦物流在中国拥有接近9000个网点，并拥有145个分拨中心，总面积超过200万平方米和超过2万辆自有营运车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