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人民银行、外汇局上调跨境融资宏观审慎调节参数】财联社10月25日电，为进一步完善全口径跨境融资宏观审慎管理，增加企业和金融机构跨境资金来源，引导其优化资产负债结构，人民银行、外汇局决定将企业和金融机构的跨境融资宏观审慎调节参数从1上调至1.25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