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11月12日，有媒体报道称，广发银行原董事长董建岳因涉嫌严重职务违法犯罪，被辽宁省有关部门从北京带走留置并立案，同期还有多位与董建岳关系密切的人士被带走。</w:t>
      </w:r>
    </w:p>
    <w:p>
      <w:r>
        <w:t xml:space="preserve">  不过，就上述事项，第一财经记者暂未得到充分证实。</w:t>
      </w:r>
    </w:p>
    <w:p>
      <w:r>
        <w:t xml:space="preserve">  但值得注意的是，董建岳在辽宁的任职经历主要包括，他曾担任中国银行辽宁省分行党委书记、行长，以及百年人寿党委书记、执行董事。</w:t>
      </w:r>
    </w:p>
    <w:p>
      <w:r>
        <w:t xml:space="preserve">  履历显示，董建岳于1961年出生，本科学历，高级工程师，历任国家化工部生产协调司处长、副司长；无锡市人民政府市长助理；中国银行总行信贷业务部副总经理、公司业务部副总经理、资产保全部总经理；中国银行辽宁省分行党委书记、行长；中国银行集团执行委员会委员，兼任中国银行北京市分行党委书记、行长。</w:t>
      </w:r>
    </w:p>
    <w:p>
      <w:r>
        <w:t xml:space="preserve">  2009年6月，董建岳调任广发银行任董事长，在任7年。直到2016年，中国人寿全面入主广发银行，当时55岁的董建岳宣告离任，并发出了一封2600余字的告别信。</w:t>
      </w:r>
    </w:p>
    <w:p>
      <w:r>
        <w:t xml:space="preserve">  在告别信中，董建岳盘点了上任以来广发银行的发展情况，并特别提及“由于客观条件的限制、中外方文化的差异以及更主要的我个人能力所限，有一些工作的成效尚未达到我预期的目标，有些工作存在疏漏，还有很多工作在推进的过程中，特别是IPO，几经努力，使出洪荒之力，也未达成。每每想到这些我都感到深深的不安和愧疚”。</w:t>
      </w:r>
    </w:p>
    <w:p>
      <w:r>
        <w:t xml:space="preserve">  同一年，董建岳加入刚刚成立不久的万达金融集团，任万达金融集团董事长兼总裁，并在此工作了4年左右。据了解，董建岳在多年前就与王健林有过交集。</w:t>
      </w:r>
    </w:p>
    <w:p>
      <w:r>
        <w:t xml:space="preserve">  不过，从2020年9月开始，董建岳逐步退出了万达集团旗下各金融公司主体，并自2020年12月起担任百年人寿党委书记、执行董事。</w:t>
      </w:r>
    </w:p>
    <w:p>
      <w:r>
        <w:t xml:space="preserve">  百年人寿是万达旗下的寿险公司，于2009年6月3日开业，总部位于大连，是东北地区首家中资寿险法人机构。</w:t>
      </w:r>
    </w:p>
    <w:p>
      <w:r>
        <w:t xml:space="preserve">  近两年，百年人寿业绩承压，截至2021年底，百年人寿净利润为5.82亿元，同比下降近27%，根据其最新发布的第三季度偿付能力报告，今年前三季度，百年人寿保险业务收入435.2亿元，亏损22.13亿元，其中第三季度亏损9.02亿元。</w:t>
      </w:r>
    </w:p>
    <w:p>
      <w:r>
        <w:t xml:space="preserve">  在2021年第四季度，董建岳退出了百年人寿的董监高名单，此后久未现身。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