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最近，刘强东在给京东员工的全员信中表示，高管降薪10%-20%用于提高基层员工待遇和减轻公司压力，将外包员工转化为德邦员工并缴齐五险一金，投入100亿设立员工住房保障基金，刘强东本人也再捐1亿扩充“员工子女救助基金”。</w:t>
      </w:r>
    </w:p>
    <w:p>
      <w:r>
        <w:t xml:space="preserve">  刘强东和京东的豪情很快上了热搜，网友普遍的支持和赞赏，一定程度上显示了大家对大企业社会责任的期待。</w:t>
      </w:r>
    </w:p>
    <w:p>
      <w:r>
        <w:t xml:space="preserve">  在一些公司用工模式广受诟病的当下，大公司的“温情”具有特殊意义。尤其在经济形势严峻复杂之时，把员工看成“资本”而非“成本”，“顶风”拿出一大笔钱持续投资员工，需要魄力和担当。员工提高了待遇，企业收获了凝聚力，这是双赢。</w:t>
      </w:r>
    </w:p>
    <w:p>
      <w:r>
        <w:t xml:space="preserve">  从社会层面来说，大民企用实际行动保供应、稳就业，值得鼓励。京东员工突破54万，背后是54万个家庭的生计。用高管降薪反哺基层员工，以及全员信中提到的“老有所养，病有所医”，为员工设立“住房保障基金”和“子女救助基金”等等，是企业发展壮大后对社会的反哺，与国家共同富裕的发展目标同频共振。</w:t>
      </w:r>
    </w:p>
    <w:p>
      <w:r>
        <w:t xml:space="preserve">  从这个意义上来讲，我们需要更多企业勇敢担起社会责任，既能“带头富”，还能“带后富”。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