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为制造业“练身板”</w:t>
      </w:r>
    </w:p>
    <w:p>
      <w:r>
        <w:t xml:space="preserve">  又一副省级城市迎来重磅人事调整。</w:t>
      </w:r>
    </w:p>
    <w:p>
      <w:r>
        <w:t xml:space="preserve">  杭州市第十四届人民代表大会常务委员会第六次会议11月15日决定，接受刘忻辞去杭州市人民政府市长的请求，任命姚高员为杭州市人民政府副市长、代理市长。</w:t>
      </w:r>
    </w:p>
    <w:p>
      <w:r>
        <w:t xml:space="preserve">  2020年刘忻从吉林长春跨省履新，打破了杭州市长由浙江省内干部转任的惯例。而此次任免后，杭州市政府“一把手”再次由浙江本土官员担任——</w:t>
      </w:r>
    </w:p>
    <w:p>
      <w:r>
        <w:t xml:space="preserve">  今年54岁的姚高员是浙江慈溪人，1990年参加工作后也一直在浙江，曾先后出任嘉善县委书记、温州市长。去年底，姚高员调任浙江省经信厅党组书记，同时兼任了浙江省中小企业局局长，今年1月被任命为浙江省经信厅厅长，直至此次履新。</w:t>
      </w:r>
    </w:p>
    <w:p>
      <w:r>
        <w:t xml:space="preserve">  图片来源：温州发布</w:t>
      </w:r>
    </w:p>
    <w:p>
      <w:r>
        <w:t xml:space="preserve">  对于杭州来说，眼下正是关键时期。今年前三季度，杭州GDP 13608亿元，增速1.8%，在全国城市中排名第8；经济位次排在其后的武汉，同期GDP13205.43亿元，增速达4.5%。距离全年收官还有不足两个月的时间，能否抓准关键发力点，争取经济上更为满意的成绩，至关重要。</w:t>
      </w:r>
    </w:p>
    <w:p>
      <w:r>
        <w:t xml:space="preserve">  杭州曾多次表示，推进制造业高质量发展是提升城市能级的必由之路。如今既与中小企业、民营经济打过交道，又主抓过制造业和数字经济发展的姚高员，遇上提出要“再创制造业新辉煌”的杭州，会擦出怎样的火花。</w:t>
      </w:r>
    </w:p>
    <w:p>
      <w:r>
        <w:t xml:space="preserve">  1</w:t>
      </w:r>
    </w:p>
    <w:p>
      <w:r>
        <w:t xml:space="preserve">  县域“标杆”</w:t>
      </w:r>
    </w:p>
    <w:p>
      <w:r>
        <w:t xml:space="preserve">  1991年，姚高员从一名教师转型成为一名“公务员”。在其仕途的前24年，他一直在嘉兴。</w:t>
      </w:r>
    </w:p>
    <w:p>
      <w:r>
        <w:t xml:space="preserve">  从平湖市政府办到市委办，又到嘉兴市政府办工作，再被派往下辖的嘉善县6年，又回到嘉兴市。2009年11月开始，姚高员首次主政一方，历任嘉善县的县长、县委书记，长达近6年。</w:t>
      </w:r>
    </w:p>
    <w:p>
      <w:r>
        <w:t xml:space="preserve">  “转型升级”这个词在这时起便与他“绑定”。履新不久，为期一天半的嘉善县转型升级务虚会就在宁波市鄞州区举行。姚高员强调，要强化“坐不住”“等不起”“慢不得”的意识，要积极、主动转型，牢固树立“早转型事半功倍，晚转型事倍功半”的理念。</w:t>
      </w:r>
    </w:p>
    <w:p>
      <w:r>
        <w:t xml:space="preserve">  </w:t>
      </w:r>
    </w:p>
    <w:p>
      <w:r>
        <w:t xml:space="preserve">  图片来源：嘉善县传媒中心</w:t>
      </w:r>
    </w:p>
    <w:p>
      <w:r>
        <w:t xml:space="preserve">  在他任期内，嘉善迎来历史重大机遇——2013年，嘉善县获批成为全国唯一的“县域科学发展示范点”，率先获得先行先试的探路权。</w:t>
      </w:r>
    </w:p>
    <w:p>
      <w:r>
        <w:t xml:space="preserve">  浙江成为“经济大省”，县域经济作出了巨大的贡献。然而，彼时的县域存在着发展产业体系不完整、产业优势不突出、产业层次不高、资源要素短缺、公共服务能力相对薄弱、城乡差别比较大等等问题。</w:t>
      </w:r>
    </w:p>
    <w:p>
      <w:r>
        <w:t xml:space="preserve">  2015年，姚高员在人民日报的署名文章《浙江省嘉善县委书记姚高员：做“四有”书记》中指出，</w:t>
      </w:r>
    </w:p>
    <w:p>
      <w:r>
        <w:t xml:space="preserve">  一些先发展起来的县域相比其他县域，遇到的困难更早、更多，迫切需要增强发展的内生动力。我们要充分认识全面深化改革在推动县域科学发展中的重要作用，以县域科学发展共性难题和率先发展中遇到的问题为导向进行探路攻坚，以改革动力激发发展活力。</w:t>
      </w:r>
    </w:p>
    <w:p>
      <w:r>
        <w:t xml:space="preserve">  在姚高员看来，推进“县域科学发展示范点”的建设，改革是第一动力。随即，嘉善确定了建设产业转型升级引领区、开放合作先导区、城乡统筹先行区、民生幸福新家园的“三区一园”四大发展定位。</w:t>
      </w:r>
    </w:p>
    <w:p>
      <w:r>
        <w:t xml:space="preserve">  从2010年至2015年，嘉善地区生产总值增长54.1%，一般公共预算收入增长88.9%，固定资产投资增长64.1%，进出口、出口分别增长17.1%和29.2%，城乡居民人均可支配收入分别增长65.2%和89.1%，收入比缩小到1.71:1。如今，嘉善已经成为全国百强县，并且跻身长三角区域前30强。</w:t>
      </w:r>
    </w:p>
    <w:p>
      <w:r>
        <w:t xml:space="preserve">  时隔9年，嘉善再次迎来重大机遇，将要建设全国县域经济体的“新标杆”——2022年11月，国家发改委最新印发了《新发展阶段浙江嘉善县域高质量发展示范点建设方案》，嘉善又成为全国唯一的县域高质量发展试点，被赋予“引领带动全国更多县域实现高质量发展”的重任。</w:t>
      </w:r>
    </w:p>
    <w:p>
      <w:r>
        <w:t xml:space="preserve">  2</w:t>
      </w:r>
    </w:p>
    <w:p>
      <w:r>
        <w:t xml:space="preserve">  温州“出圈”</w:t>
      </w:r>
    </w:p>
    <w:p>
      <w:r>
        <w:t xml:space="preserve">  如果有普通民众记得姚高员，那多半源于一次采访。</w:t>
      </w:r>
    </w:p>
    <w:p>
      <w:r>
        <w:t xml:space="preserve">  2020年初，新冠肺炎疫情爆发初期，温州成了湖北以外的“重灾区”。为什么是温州？温州怎么办？时任温州市长姚高员在《新闻1+1》中进行了回应，这场直播专访让姚高员意外走红，登上热搜被点赞。</w:t>
      </w:r>
    </w:p>
    <w:p>
      <w:r>
        <w:t xml:space="preserve">  原因是，他全程脱稿回应央视记者的提问，列举了在武汉的温商人数、春节返乡人数等，阐释了防控两大关键问题，列出三类重点工作对象以及已排查人数，还给出定点医院、床位、投入救治的医生和待命医护人员的准确数量……</w:t>
      </w:r>
    </w:p>
    <w:p>
      <w:r>
        <w:t xml:space="preserve">  从病例增长的原因到应对举措，“条理清晰、数据明确、态度诚恳”，赢得了网友的口碑。同期，温州防疫的细节也受到媒体关注，如全员参战的防控、温籍侨胞“跨国包机”运送防疫物资......这些举措塑造了特殊时期的“温州精神”，成为各地认识温州的新印象。</w:t>
      </w:r>
    </w:p>
    <w:p>
      <w:r>
        <w:t xml:space="preserve">  </w:t>
      </w:r>
    </w:p>
    <w:p>
      <w:r>
        <w:t xml:space="preserve">  从2015年5月到2021年12月，姚高员在温州又度过了一个“6年”。</w:t>
      </w:r>
    </w:p>
    <w:p>
      <w:r>
        <w:t xml:space="preserve">  在后期担任市长的3年半时间里，姚高员提出，要“跳出省域看温州”，站位全国交通版图，在更广区域、更高层面谋划重大交通组织体系；要“跳出当下看未来”，解放思想、打开思路，拉长时间跨度大胆谋，增强交通规划的前瞻性和引领性。</w:t>
      </w:r>
    </w:p>
    <w:p>
      <w:r>
        <w:t xml:space="preserve">  温州是长三角的南大门，要向全国性综合交通枢纽城市加快迈进。</w:t>
      </w:r>
    </w:p>
    <w:p>
      <w:r>
        <w:t xml:space="preserve">  过去五年，温州累计完成综合交通投资超过2000亿元，温州交通发展迈入投资规模最大、实施项目最多、发展速度最快、面貌变化最大的黄金时期，如杭温铁路、乐清湾铁路等重大项目使得温州逐渐补上交通短板</w:t>
      </w:r>
    </w:p>
    <w:p>
      <w:r>
        <w:t xml:space="preserve">  此外，在营商环境领域，姚高员又提出“五个常态”——让“办事不求人”成为常态，让“纳税人有荣誉感、企业家受到礼遇尊重”成为常态，让“有求必应、无事不扰”成为常态，让“市场公平竞争、政府诚信履约”成为常态，让“双向开放”成为常态。</w:t>
      </w:r>
    </w:p>
    <w:p>
      <w:r>
        <w:t xml:space="preserve">  这既涉及政府的服务能力提升，又涉及公平的市场环境的塑造，成为温州提升营商环境，打造“温商回归创业的热土、非温籍项目投资创业的福地”的重要指引。</w:t>
      </w:r>
    </w:p>
    <w:p>
      <w:r>
        <w:t xml:space="preserve">  3</w:t>
      </w:r>
    </w:p>
    <w:p>
      <w:r>
        <w:t xml:space="preserve">  制造强市</w:t>
      </w:r>
    </w:p>
    <w:p>
      <w:r>
        <w:t xml:space="preserve">  2021年12月离开温州，姚高员来到省上，担任了两个重要的角色，一个是经信厅的党组书记、厅长，另一个是兼任中小企业局局长。</w:t>
      </w:r>
    </w:p>
    <w:p>
      <w:r>
        <w:t xml:space="preserve">  这两个职务所涉及的工作领域与浙江建设“全球先进制造业基地”“数字变革高地”的目标紧密相关。过去近一年的时间，聚焦工业经济和数字经济两条主跑道，成了姚高员最核心的命题。</w:t>
      </w:r>
    </w:p>
    <w:p>
      <w:r>
        <w:t xml:space="preserve">  今年8月，他在一篇《扎实推进制造业高质量发展 为“两个先行”提供强大物质基础》署名文章中提到，“制造业是实体经济的基础、浙江经济的命脉、富民强省的根基，在高质量发展建设共同富裕示范区中具有不可替代的作用。”</w:t>
      </w:r>
    </w:p>
    <w:p>
      <w:r>
        <w:t xml:space="preserve">  姚高员还在多个场合提及，锚定制造强省和数字经济强省“两个目标”，抓好制造业“腾笼换鸟、凤凰涅槃”攻坚行动、深入实施数字经济“一号工程”，是“蛋糕”的重要部分、是就业的重要渠道、是税收的重要来源、是创新的重要阵地。</w:t>
      </w:r>
    </w:p>
    <w:p>
      <w:r>
        <w:t xml:space="preserve">  </w:t>
      </w:r>
    </w:p>
    <w:p>
      <w:r>
        <w:t xml:space="preserve">  推动制造业高质量发展，对于姚高员来说并不陌生，民营经济发达的温州曾是他的“试炼场”。</w:t>
      </w:r>
    </w:p>
    <w:p>
      <w:r>
        <w:t xml:space="preserve">  改革开放以来，温州从家庭工业起步，大力发展制造业，创造了著名的“温州模式”，但对照高质量、对标“全球先进”，仍有许多短板。</w:t>
      </w:r>
    </w:p>
    <w:p>
      <w:r>
        <w:t xml:space="preserve">  在全省建设“全球先进制造业基地”这一共同命题下，过去几年，温州大力实施了“制造业发展双轮驱动”战略，推动传统制造向智能制造转变、制造大市向制造强市转变。</w:t>
      </w:r>
    </w:p>
    <w:p>
      <w:r>
        <w:t xml:space="preserve">  所以，站在建设“全球先进制造业基地”的角度来看，从温州“试炼场”到省经信厅“统全局”，此番履新杭州，姚高员步步深入，来到了“核心”——根据浙江省“双核一带一廊”的重点产业空间布局，杭州、宁波是“核心引擎”，需要合力唱响先进制造和数字经济融合发展的“双城记”。</w:t>
      </w:r>
    </w:p>
    <w:p>
      <w:r>
        <w:t xml:space="preserve">  说起杭州的制造业，由于数字经济一马当先、制造业比重偏低，导致外界一度形成了“塔尖而底不厚”的评价。</w:t>
      </w:r>
    </w:p>
    <w:p>
      <w:r>
        <w:t xml:space="preserve">  的确，过去十年，杭州第三产业极速狂奔，第二产业的比重从2009年的50%下滑至2020年的29.9%。不过城叔发现，杭州2019年启动实施的“新制造业计划”，近期有了些许起色。</w:t>
      </w:r>
    </w:p>
    <w:p>
      <w:r>
        <w:t xml:space="preserve">  从2021年的数据上看，工业有了止跌的迹象：《2022年政府工作报告》中提到，2021年，杭州的工业投资增长15.2%，制造业投资增长28.4%，“扭转多年来增长乏力态势”；规上工业增加值增长10.6%、“‘十三五’以来首次高于GDP增速”；第二产业比重相比2020年上升了0.4个百分点，为30.3%。</w:t>
      </w:r>
    </w:p>
    <w:p>
      <w:r>
        <w:t xml:space="preserve">  按照杭州的规划，还要继续推进制造业复兴，不仅是提高制造业比重，还要结合自身数字经济优势，形成数字经济与制造业“双引擎”。</w:t>
      </w:r>
    </w:p>
    <w:p>
      <w:r>
        <w:t xml:space="preserve">  当然，摆在这位代市长面前的，不只是提振制造业这一件事情。就在今年6月，参加浙江省第十五次党代会杭州代表团审议时，浙江省委书记袁家军要求杭州加快建设世界一流社会主义现代化国际大都市，率先探索具有普遍意义的共同富裕和现代化路径。</w:t>
      </w:r>
    </w:p>
    <w:p>
      <w:r>
        <w:t xml:space="preserve">  重任在前，姚高员的担子不轻。</w:t>
      </w:r>
    </w:p>
    <w:p>
      <w:r>
        <w:t xml:space="preserve">  文字 | 吴林静 淡忠奎</w:t>
      </w:r>
    </w:p>
    <w:p>
      <w:r>
        <w:t xml:space="preserve">  *城市进化论原创出品，未经授权，不得复制和转载，否则将追究法律责任。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