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9月，美国国债遭到海外“金主”大举减持。</w:t>
      </w:r>
    </w:p>
    <w:p>
      <w:r>
        <w:t xml:space="preserve">  美国财政部数据，外国投资者持有的美国国债总规模从8月的75090亿美元降至9月72969亿美元，创2021年6月以来的最低水平；单月遭抛售2121亿美元，为2020年4月以来最多。其中，9月，美债两大“债主”就抛售了超1100亿美元。</w:t>
      </w:r>
    </w:p>
    <w:p>
      <w:r>
        <w:t xml:space="preserve">  美国国债为何被抛售？还会持续吗？</w:t>
      </w:r>
    </w:p>
    <w:p>
      <w:r>
        <w:t xml:space="preserve">  日本“凶猛”抛售美国国债</w:t>
      </w:r>
    </w:p>
    <w:p>
      <w:r>
        <w:t xml:space="preserve">  11月17日，美国财政部公布2022年9月国际资本流动报告（TIC）。数据显示，今年9月，外国投资者持有美国国债总规模从8月的75090亿美元降至了9月的72969亿美元，为2021年6月以来的最低水平，单月遭抛售2121亿美元。</w:t>
      </w:r>
    </w:p>
    <w:p>
      <w:r>
        <w:t xml:space="preserve">  美国国债第一大“债主”——日本9月抛售尤为“凶猛”，所持美国国债规模从8月的11998亿美元减少796亿美元至11202亿美元，减持规模为8月的2.3倍。这也是日本连续第3个月减持。</w:t>
      </w:r>
    </w:p>
    <w:p>
      <w:r>
        <w:t xml:space="preserve">  值得一提的是，尽管日本持有美国国债规模创出3年多的新低，但日本仍是美国国债最大的海外持有国。</w:t>
      </w:r>
    </w:p>
    <w:p>
      <w:r>
        <w:t xml:space="preserve">  作为美国国债第二大海外持有人，9月末，中国持有规模从8月的9718亿美元，减少382亿美元至9336亿美元。中国持有美国国债规模已连续5个月低于1万亿美元，持有规模也下降至2010年6月以来的最低水平。</w:t>
      </w:r>
    </w:p>
    <w:p>
      <w:r>
        <w:t xml:space="preserve">  数据还显示，持有美国国债规模前十的国家和地区中，仅有英国和比利时在9月选择了增持，包括日本、中国在内的其余8个国家和地区全部选择抛售美债。</w:t>
      </w:r>
    </w:p>
    <w:p>
      <w:r>
        <w:t xml:space="preserve">  趋势可能持续</w:t>
      </w:r>
    </w:p>
    <w:p>
      <w:r>
        <w:t xml:space="preserve">  多国大举抛售，美债不“香”了吗？</w:t>
      </w:r>
    </w:p>
    <w:p>
      <w:r>
        <w:t xml:space="preserve">  业内人士分析，美联储持续大举加息，致美债收益率上行、价格下跌，持有风险加大，或是近期美债遭减持的重要原因。</w:t>
      </w:r>
    </w:p>
    <w:p>
      <w:r>
        <w:t xml:space="preserve">  作为美联储著名的“鹰派”官员，美国圣路易斯联邦储备委员会主席詹姆斯·布拉德（James Bullard）17日表示，美联储的加息政策对抑制通货膨胀的作用有限，应继续上调利率水平至7%左右。</w:t>
      </w:r>
    </w:p>
    <w:p>
      <w:r>
        <w:t xml:space="preserve">  这一表态引发美债收益率大幅上涨，17日纽市尾盘，10年期美债收益率涨10BP，报3.77%；2年期美债收益率涨9BP，报4.45%，与10年期美债倒挂超68BP。</w:t>
      </w:r>
    </w:p>
    <w:p>
      <w:r>
        <w:t xml:space="preserve">  美债价格下跌将对等不到持有到期就在二级市场上卖出的投资者造成损失，所以当美债价格下跌时，投资者们更倾向于减持美债，以避免资产损失、减少美联储政策外溢影响。</w:t>
      </w:r>
    </w:p>
    <w:p>
      <w:r>
        <w:t xml:space="preserve">  此外，对于各国央行来说，稳定本国汇率也是美债遭抛售的主要原因。各国央行通过将美债换成美元，再在外汇市场上抛售，从而达到稳定本国货币的汇率的目的；为应对美元回流，各国央行也需要通过抛售美债换取现金，以避免本国库存中美元枯竭问题。</w:t>
      </w:r>
    </w:p>
    <w:p>
      <w:r>
        <w:t xml:space="preserve">  以日本为例，分析人士指出，日本当局一直在抛售美债筹集美元，并通过不断干预汇市来减轻日元大幅贬值压力。</w:t>
      </w:r>
    </w:p>
    <w:p>
      <w:r>
        <w:t xml:space="preserve">  据日本政府披露的数据，日本当局在过去2个月内累计动用超过600亿美元干预外汇市场，以支撑日元。市场普遍认为，当日元汇率稳定之前，日本会继续抛售美债以支撑日元。</w:t>
      </w:r>
    </w:p>
    <w:p>
      <w:r>
        <w:t xml:space="preserve">  在上述因素作用下，有机构表示，海外投资者抛售美债的趋势可能持续。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