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澎湃新闻观察，10月以来，备受业界关注的史上最严可再生能源补贴核查进展密集释放。国补核查直击行业痛点，但对存量风电、光伏项目而言堪比“巨震”，将对部分可再生能源企业造成冲击。目前，已有上市公司被要求缴回巨额补贴。</w:t>
      </w:r>
    </w:p>
    <w:p>
      <w:r>
        <w:t xml:space="preserve">  补贴核查“大考”有着相对复杂的背景。在电价补贴政策驱动下，我国可再生能源电力装机容量呈现爆发式增长，装机规模连续多年稳居全球第一。十年来，国内陆上风电和光伏发电成本分别下降30%和75%左右，产业竞争力持续提升的同时，可再生能源开发规模的不断扩大为我国能源绿色低碳转型提供了有力支撑。</w:t>
      </w:r>
    </w:p>
    <w:p>
      <w:r>
        <w:t xml:space="preserve">  对风电、光伏等可再生能源进行补贴、使其商业化加速成熟，是全球多国施行并被证明行之有效的产业扶持政策。但由于补贴资金来源不足、行业发展初期一些企业或地区非理性投资等原因，补贴资金缺口越滚越大，补贴资金下发的严重滞后和拖欠又令行业负重前行，一定程度上陷入恶性循环。</w:t>
      </w:r>
    </w:p>
    <w:p>
      <w:r>
        <w:t xml:space="preserve">  不同机构曾对可再生能源补贴拖欠额度进行测算，一种较为普遍的观点是，截至2021年末，补贴拖欠累计达到4000亿元左右，尤以风电、光伏项目为甚。随着新能源全面进入平价上网时代，国家政策开始对补贴“收口”，不再对新建项目进行补贴，存量项目一旦达到“全生命周期合理利用小时数”或并网满20年，也不再享受中央财政补贴资金。</w:t>
      </w:r>
    </w:p>
    <w:p>
      <w:r>
        <w:t xml:space="preserve">  即便如此，由于电价补贴时代的存量项目基数巨大且项目生命周期仍将存续十余年，国家财政拨付补贴的压力还将持续较长时间。</w:t>
      </w:r>
    </w:p>
    <w:p>
      <w:r>
        <w:t xml:space="preserve">  为了加强可再生能源发电补贴资金使用管理、摸清补贴底数，今年3月，国家发改委、国家能源局以及财政部联合下发《关于开展可再生能源发电补贴自查工作的通知》，要求在全国范围内开展补贴核查，严厉打击可再生能源发电骗补等行为。自查对象包括电网和发电企业，范围为截止到2021年底已并网有补贴需求的全口径可再生能源发电项目，主要为风电、集中式光伏电站以及生物质发电项目。自查内容包括项目的合规性、规模、电量、电价、补贴资金、环保等方面。</w:t>
      </w:r>
    </w:p>
    <w:p>
      <w:r>
        <w:t xml:space="preserve">  史上最严补贴核查，查什么？</w:t>
      </w:r>
    </w:p>
    <w:p>
      <w:r>
        <w:t xml:space="preserve">  业内认为，此次补贴核查是可再生能源发电领域有史以来最彻底、最严格的全面摸排和审核，核查重点集中在倒卖路条、超装、全容量并网等方面。</w:t>
      </w:r>
    </w:p>
    <w:p>
      <w:r>
        <w:t xml:space="preserve">  据行业媒体“光伏們”此前报道，相关核查团队包括审计部门、电网公司、地方能监部门、地方能源局，甚至经侦、公安等相关部门也在部门省份的核查组成队伍中。核查标准之严包括要核查项目施工日志、电网发电曲线、主要设备生产/到货日期，部分项目甚至调看了卫星图片来确定是否在规定时间内完成了全容量并网。</w:t>
      </w:r>
    </w:p>
    <w:p>
      <w:r>
        <w:t xml:space="preserve">  10月中旬，国家发改委、国家能源局、财政部联合发布《关于明确可再生能源发电补贴核查认定有关政策解释的通知》，就补贴核查中存在诸多疑义的相关内容进行了说明，包括部分特殊光伏、风电项目上网电价的确定、纳入补贴项目容量的认定以及项目备案容量的认定标准等。通知要求各地核查工作组、主管部门按照通知中明确的政策解释，抓紧做好补贴核查有关工作。</w:t>
      </w:r>
    </w:p>
    <w:p>
      <w:r>
        <w:t xml:space="preserve">  10月28日，信用中国网站发布《关于公示第一批可再生能源发电补贴核查确认的合规项目清单的公告》。公示称，自3月以来，相关部门通过组建国家核查工作组和32个省级核查工作组，对享受可再生能源发电补贴政策的风电、集中式光伏发电和生物质发电项目开展全面核查。坚持依法依规，按照相关主管部门明确的现有核查标准和政策解释，经可再生能源发电企业自查、中央企业总部审核、地方政府主管部门审查、省级核查工作组现场核查，对项目合规性、规模、电量、电价、补贴资金和环保等六个方面确认的合规项目，将分批予以公示，第一批经核查确认的合规项目共计7344个。</w:t>
      </w:r>
    </w:p>
    <w:p>
      <w:r>
        <w:t xml:space="preserve">  作为配套政策，国家能源局综合司近日下发通知，在可再生能源发电补贴核查项目填报信息的基础上，拟对全国并网在运的可再生能源发电项目开展建档立卡，建立全国可再生能源发电项目库。</w:t>
      </w:r>
    </w:p>
    <w:p>
      <w:r>
        <w:t xml:space="preserve">  中伦律师事务所朱颖等律师此前撰文称，根据各个地方大批存量项目在核查过程中所暴露的合规性问题以及相关核查部门或主管部门的反馈，国补核查所发现的不同程度的问题将有可能导致可再生能源发电项目的电价批复被撤销、补贴资格被取消、补贴资金被核减、已收取国补资金被要求退还等结果。</w:t>
      </w:r>
    </w:p>
    <w:p>
      <w:r>
        <w:t xml:space="preserve">  上市公司被要求缴回巨额补贴</w:t>
      </w:r>
    </w:p>
    <w:p>
      <w:r>
        <w:t xml:space="preserve">  补贴核查给行业带来的“巨震”正在发酵，澎湃新闻注意到，部分地区已经出现能源主管部门根据补贴核查结果废止部分可再生能源电价批复的情形。</w:t>
      </w:r>
    </w:p>
    <w:p>
      <w:r>
        <w:t xml:space="preserve">  7月1日，内蒙古自治区发改委发布关于废止部分可再生能源项目上网电价批复文件的通知，共废止24个存在问题的可再生能源项目上网电价批复文件，涉及8地。内蒙古废止存在问题的可再生能源项目上网电价包括：17个未纳入年度建设规模管理的项目批复上网电价的文件，7个擅自变更投资主体的项目批复上网电价的文件。</w:t>
      </w:r>
    </w:p>
    <w:p>
      <w:r>
        <w:t xml:space="preserve">  8月4日，无锡市太极实业股份有限公司（太极实业，600667）发布《关于电价批复废止对公司经营影响的提示性公告》称，子公司十一科技位于内蒙古的5个集中式光伏电站项目，因擅自变更投资主体，被主管部门要求废止批复上网电价。上述电站项目于2015年取得上网电价批复，含税上网电价按0.9元/kwh执行。电价批复废止后，将不享受0.6171元/kwh电费补贴，将执行0.2829元/kwh的标杆电价。</w:t>
      </w:r>
    </w:p>
    <w:p>
      <w:r>
        <w:t xml:space="preserve">  10月27日，太极实业披露此事最新进展，超过4亿元电价补贴被要求退回，预计全年减利逾7亿元。</w:t>
      </w:r>
    </w:p>
    <w:p>
      <w:r>
        <w:t xml:space="preserve">  公告称，近期，其子公司十一科技下属所涉电站公司收到内蒙古财政厅、内蒙古自治区发改委和内蒙古自治区能源局联合下发的《关于追回违规领取可再生能源电价附加补助资金的通知》，根据国家审计署审计意见，十一科技所涉电站存在未纳入建设指标规模且备案过期失效、为违规项目批复上网电价和擅自变更投资主体的问题，要求电站公司将违规领取的可再生能源电价附加补助资金合计41295万元缴回内蒙古电力（集团）有限责任公司。</w:t>
      </w:r>
    </w:p>
    <w:p>
      <w:r>
        <w:t xml:space="preserve">  太极实业称，基于已收电费补贴需按通知要求缴回，由此可以合理推断尚未收回的应收电费补贴39375.47万元也将无法收回。所涉电站已收电费补贴及应收电费补贴合计80670.47万元，其中不含税金额为70220.79万元，对应的增值税10449.68万元。“基于财务谨慎性原则，拟对已收电费补贴35439.41万元（不含税）冲减当期营业收入，对于尚未收回的应收电费补贴34781.38万元（不含税）单项计提信用减值损失。以上预计共减少公司 2022年度利润总额70220.79万元，退回电费补贴预计导致经营活动净现金流减少41295.00万元。”</w:t>
      </w:r>
    </w:p>
    <w:p>
      <w:r>
        <w:t xml:space="preserve">  公告还称，对于前期所涉电站公司缴纳的增值税，经与所涉电站公司当地税务机关沟通，税务机关能否全额退回给所涉电站公司暂不确定，将其转入其他流动资产，待税务机关明确相关税收政策后作相应的处理。</w:t>
      </w:r>
    </w:p>
    <w:p>
      <w:r>
        <w:t xml:space="preserve">  自8月初公布电价批复废止之后，太极实业股价已跌去32%。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