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美国银行业的“零售之王”—富国银行，近日收到了银行业史上的最大罚单！</w:t>
      </w:r>
    </w:p>
    <w:p>
      <w:r>
        <w:t xml:space="preserve">  12月21日，美国消费者金融保护局(CFPB)责令富国银行支付约37亿美元款项（折合人民币260亿元），其中17亿美元为民事罚款，20亿美元为向受影响消费者的赔偿金。金融保护局认为，富国银行的违规行为共导致了多达1600多万消费者利益受损，数千消费者失去了汽车和房屋。</w:t>
      </w:r>
    </w:p>
    <w:p>
      <w:r>
        <w:t xml:space="preserve">  值得注意的是，富国银行曾是股神巴菲特的最爱，早在1989年起就一直持有，曾是富国银行的最大股东，持股市值一度高达320亿美元。然而到了2016年，富国银行丑闻爆发，巴菲特开启了减持之路。今年一季度，巴菲特彻底清仓了富国银行。</w:t>
      </w:r>
    </w:p>
    <w:p>
      <w:r>
        <w:t xml:space="preserve">  三季度，富国银行实现营收195.1亿美元，同比增长4%，净利润大幅减少31%至35.3亿美元，今年以来富国银行股价下跌13.23%。</w:t>
      </w:r>
    </w:p>
    <w:p>
      <w:r>
        <w:t xml:space="preserve">  创纪录罚单，富国银行案达成和解</w:t>
      </w:r>
    </w:p>
    <w:p>
      <w:r>
        <w:t xml:space="preserve">  富国银行1852年成立于美国纽约，总部位于旧金山，以零售银行业务为主，批发银行业务、投资银行以及个人金融业务为辅，一度成为全球市值最大的银行。</w:t>
      </w:r>
    </w:p>
    <w:p>
      <w:r>
        <w:t xml:space="preserve">  12月21日，美国消费者金融保护局责令富国银行支付约37亿美元款项（折合人民币260亿元），其中17亿美元为民事罚款，20亿美元为向受影响消费者的赔偿金。</w:t>
      </w:r>
    </w:p>
    <w:p>
      <w:r>
        <w:t xml:space="preserve">  富国银行同意支付37亿美元，与美国消费者金融保护局(CFPB)达成和解，以了结一系列指控。这些指控包括向汽车贷款客户收取非法费用和利息，以及对储蓄账户等收取不正确的透支费，损害了消费者利益。</w:t>
      </w:r>
    </w:p>
    <w:p>
      <w:r>
        <w:t xml:space="preserve">  CFPB表示，富国银行的违法行为对消费者造成了数十亿美元的伤害，数千消费者失去汽车和房屋，影响了超过1600万人。CFPB局长罗希特·乔普拉说：“富国银行接二连三地违法，已经伤害到数百万美国家庭。CFPB要求富国银行拿出数十亿美元来补偿全国的消费者。这是进行追责和长期改革的第一步。”</w:t>
      </w:r>
    </w:p>
    <w:p>
      <w:r>
        <w:t xml:space="preserve">  据了解，37亿美元的费用包括两部分，一是高达17亿美元的罚款，将保存于CFPB的受害者援助基金中。二是向消费者赔偿共计20亿美元，其中超13亿美元用于赔偿受影响的汽车贷款账户，5亿美元用于赔偿受影响的存款账户。</w:t>
      </w:r>
    </w:p>
    <w:p>
      <w:r>
        <w:t xml:space="preserve">  实际上在今年三季度，富国银行就拨备20亿美元用于法律、监管和客户补救事宜，曾引发对即将达成和解的猜测。</w:t>
      </w:r>
    </w:p>
    <w:p>
      <w:r>
        <w:t xml:space="preserve">  富国银行表示，与和解相关的许多“必要行动”已经完成。第四季度的支出将包括35亿美元的运营亏损（税后28亿美元），这包括CFPB民事罚款和与曾指定的新客户补救有关的约3.5亿美元，以及与未决诉讼事项和其他客户补救有关的金额。</w:t>
      </w:r>
    </w:p>
    <w:p>
      <w:r>
        <w:t xml:space="preserve">  深陷客户欺诈丑闻，巴菲特彻底清仓富国银行</w:t>
      </w:r>
    </w:p>
    <w:p>
      <w:r>
        <w:t xml:space="preserve">  值得注意的是，股神巴菲特一直偏好银行股，富国银行更曾是巴菲特的最爱，早在1989年起就一直持有该股。</w:t>
      </w:r>
    </w:p>
    <w:p>
      <w:r>
        <w:t xml:space="preserve">  在1990年巴菲特致股东的信中，巴菲特阐述了自己购买富国银行的背景，他说我们是在1990年银行股一片混乱之际买进富国银行的股份。当时美国西海岸的房地产市场陷入供过于求的困境，美国银行业股价大幅下跌。因为市场的极度担心和恐惧，富国银行1989年的股价重挫50%。</w:t>
      </w:r>
    </w:p>
    <w:p>
      <w:r>
        <w:t xml:space="preserve">  对此，巴菲特表示，股价下跌使我们可以开心的用更低的价格捡到更多的股份。随后巴菲特越跌越买，一路增持富国银行。1990年10月，伯克希尔直接成为富国银行第一大股东，持有10％股份。从1990到2000年，这十年期间，巴菲特就在富国银行上赚到了10倍利润。</w:t>
      </w:r>
    </w:p>
    <w:p>
      <w:r>
        <w:t xml:space="preserve">  此后，巴菲特一直持有，持股市值一度高达320亿美元，持仓时间超过30年。巴菲特投资富国银行堪称是价值投资的经典案例。</w:t>
      </w:r>
    </w:p>
    <w:p>
      <w:r>
        <w:t xml:space="preserve">  然而到了2016年，富国银行陷入虚假账户欺诈客户的丑闻后，巴菲特自2017年便开启了富国银行的减持之路。</w:t>
      </w:r>
    </w:p>
    <w:p>
      <w:r>
        <w:t xml:space="preserve">  巴菲特曾公开批评富国银行管理层在知晓员工虚设账户的情况下未予以阻止，导致丑闻发生；以及富国银行给员工的自主权过高，以“交叉销售”多重产品以达到销售目标。</w:t>
      </w:r>
    </w:p>
    <w:p>
      <w:r>
        <w:t xml:space="preserve">  在2020年2月的一次采访中巴菲特曾表示，富国银行有一个“愚蠢的”激励系统，而且在纠正问题上行动迟缓。</w:t>
      </w:r>
    </w:p>
    <w:p>
      <w:r>
        <w:t xml:space="preserve">  今年一季度，伯克希尔彻底清空了对富国银行剩余的持股，结束了对其长达33年的超长期投资，把剩下的一点头寸换到了花旗。尽管清仓了富国银行，但伯克希尔仍持有其他银行的大量股票，包括美国银行。巴菲特看好美国的银行业务，但不是富国银行。</w:t>
      </w:r>
    </w:p>
    <w:p>
      <w:r>
        <w:t xml:space="preserve">  自2016年以来，富国银行已多次因违反消费者保护法而受到监管机构的处罚。</w:t>
      </w:r>
    </w:p>
    <w:p>
      <w:r>
        <w:t xml:space="preserve">  据《华尔街日报》报道称，美国消费者金融保护局相关人士表示，富国银行是一家累犯企业，最新达成的这一和解协议并不意味着这家银行已经解决了长期存在的种种问题，也就是说，富国银行未来还可能面对更多处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