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中药材三七有“金不换”“南国神草”等名号，其提取物被认为具有抗疲劳、抗动脉粥样硬化、抗炎，以及抗肿瘤、镇痛等多种效用。</w:t>
      </w:r>
    </w:p>
    <w:p>
      <w:r>
        <w:t xml:space="preserve">  但一篇发表在国际学术期刊上、探究三七的主要有效活性成分特征化合物是三七皂苷R1(notoginsenoside R1)防治动脉粥样硬化分子机制的论文近期被撤回。涉事论文的一名署名作者被终身取消科技计划项目（专项、基金等）申报资格。</w:t>
      </w:r>
    </w:p>
    <w:p>
      <w:r>
        <w:t xml:space="preserve">  撤稿说明</w:t>
      </w:r>
    </w:p>
    <w:p>
      <w:r>
        <w:t xml:space="preserve">  科技部官网汇总的科研诚信案件调查处理结果公开通报称，经调查，该论文存在编造研究过程的行为。</w:t>
      </w:r>
    </w:p>
    <w:p>
      <w:r>
        <w:t xml:space="preserve">  2022年10月31日，国际学术期刊《细胞生理学和生物化学》（Cellular Physiology &amp; Biochemistry）在线发表撤稿说明称，出版商和编辑部撤回一篇2018年11月30日论文，主要原因是其研究被发现存在学术不端行为。该论文发表后，人们对其中一些数据的完整性提出了担忧。作者回应了相关询问并提供了原始数据。这些材料经审查，反映了论文中的数据。但最近，论文作者所在机构公布了调查结果，详情可在链接中查看。“调查结果表明，论文结果方面被发现存在不当行为的证据。我们要求作者所在的机构提供关于调查结果的更多细节，但没有得到回应。我们要求作者在规定的时间内就上述调查结果发表评论，也没有得到回应。”</w:t>
      </w:r>
    </w:p>
    <w:p>
      <w:r>
        <w:t xml:space="preserve">  涉事论文的标题是《三七皂甙 R1 通过下调 miR-132 ，保护 HUVEC 免受氧化低密度脂蛋白 (Ox-LDL) 诱导的动脉粥样硬化反应》（Notoginsenoside R1 Protects HUVEC Against Oxidized Low Density Lipoprotein (Ox-LDL)-Induced Atherogenic Response via Down-Regulating miR-132）。</w:t>
      </w:r>
    </w:p>
    <w:p>
      <w:r>
        <w:t xml:space="preserve">  署名作者有Changgeng Fua（付常庚）、Dexin Yin（尹德馨）、Haiying Nie、Dajun Sun（孙大军）。其署名单位均为吉林大学中日联谊医院血管外科。孙大军是该论文的通讯作者。</w:t>
      </w:r>
    </w:p>
    <w:p>
      <w:r>
        <w:t xml:space="preserve">  湖北中医药大学中医临床学院、浙江新安国际医院神经内科谭亮等人2018年4月发表在中国药理学会主办的学术期刊《中国药理学通报》上的一篇论文称，近年来，一些新药的研制开发常以三七特有的皂苷成分三七皂苷R1作为重要指标。目前，市场上经国家批准生产的以R1为有效成分的相关产品较多，剂型多样化，用药途径以口服、静滴为主。但是针对单体R1的药理作用及机制还有很多领域有待于进一步探索。</w:t>
      </w:r>
    </w:p>
    <w:p>
      <w:r>
        <w:t xml:space="preserve">  涉事论文称，三七是著名的中药材，在心血管系统中具有广泛的药理活性。三七皂苷R1（NGR1）是三七的主要活性成分之一。本研究的目的是评估 NGR1 对动脉粥样硬化 (AS) 的功能影响。人脐血管内皮细胞 (HUVECs) 经受氧化低密度脂蛋白 (ox-LDL) 处理，用于该研究。研究结论是：三七皂苷R1可能是通过下调miR-132并随后上调MGP，来阻止ox-LDL诱导的HUVEC细胞凋亡、迁移和粘附相关分子的释放。</w:t>
      </w:r>
    </w:p>
    <w:p>
      <w:r>
        <w:t xml:space="preserve">  但该论文被发现存在编造研究过程的不端行为。</w:t>
      </w:r>
    </w:p>
    <w:p>
      <w:r>
        <w:t xml:space="preserve">  上述撤稿说明援引了中华人民共和国科学技术部（简称“科技部”）官网发布的“部分高校医学科研诚信案件调查处理结果公开通报情况汇总（2022年5月23日）”的链接。</w:t>
      </w:r>
    </w:p>
    <w:p>
      <w:r>
        <w:t xml:space="preserve">  但澎湃新闻发现，科技部发布上述汇总情况半年后，2022年11月13日上午11时许，科技部官网上述汇总情况援引的、吉林大学中日联谊医院的公开通报的链接已无法访问，其网页页面显示“系统提示！抱歉 可能是由下列问题导致的：您无权访问此页面”。</w:t>
      </w:r>
    </w:p>
    <w:p>
      <w:r>
        <w:t xml:space="preserve">  目前仅科技部相关汇总情况网页内容可查看，其链接为：</w:t>
      </w:r>
    </w:p>
    <w:p>
      <w:r>
        <w:t xml:space="preserve">  部分高校医学科研诚信案件调查处理结果公开通报情况汇总（2022年5月23日）</w:t>
      </w:r>
    </w:p>
    <w:p>
      <w:r>
        <w:t xml:space="preserve">  相关通报内容为：“二十二、吉林大学中日联谊医院孙大军为通讯作者，付常庚、尹德馨为共同第一作者的论文“Notoginsenoside R1 Protects HUVEC Against Oxidized Low Density Lipoprotein (Ox-LDL)-Induced Atherogenic Response via Down-Regulating miR-132”。经调查，该论文存在编造研究过程的行为。对付常庚（与另外2篇论文合并处理）作出如下处理：作为在籍研究生，给予留校察看处分；对尹德馨（与另外6篇论文合并处理）作出如下处理：终身取消科技计划项目（专项、基金等）申报资格，取消各类评奖评优资格2年，取消职务、职称晋升有效申报资格1次，扣发岗位津贴24个月，禁止参加研究生招生资格审查3年，撤销副主任医师、副教授职务；对孙大军（与另外4篇论文合并处理）作出如下处理：通报批评，取消科技计划项目（专项、基金等）申报资格8年，取消各类评奖评优资格2年，取消职务、职称晋升有效申报资格1次，扣发岗位津贴24个月，禁止参加研究生招生资格审查2年。”</w:t>
      </w:r>
    </w:p>
    <w:p>
      <w:r>
        <w:t xml:space="preserve">  吉林大学中日联谊医院通报链接截图</w:t>
      </w:r>
    </w:p>
    <w:p>
      <w:r>
        <w:t xml:space="preserve">  吉林大学中日联谊医院官网信息称，孙大军，系该院血管外科主任，教授、主任医师、博士生导师；吉林大学中日联谊医院外科博士。他发表SCI论文5篇，核心期刊10余篇，所承担课题7篇；系中国中西医结合血管外科学组吉林省分会主任委员，中国血管外科吉林省分会主任委员，中国血管外科杂志编委，中国实验诊断学杂志编委，中国中西医结合外科学杂志编委，中国血栓止血与血管生物学委员会委员。他1987年参加工作，擅长血管外科常见病，多发病，尤其擅长大血管开放及腔内手术治疗。</w:t>
      </w:r>
    </w:p>
    <w:p>
      <w:r>
        <w:t xml:space="preserve">  上述官网信息称，尹德馨系血管外科主治医师，讲师，发表SCI论文1篇，核心期刊5篇；系吉林大学外科硕士；2005年参加工作，擅长血管外科常见病、多发病，尤其是动脉缺血性疾病的诊断及治疗，擅长血管外科腔内修复及杂交手术。</w:t>
      </w:r>
    </w:p>
    <w:p>
      <w:r>
        <w:t xml:space="preserve">  吉林大学中日联谊医院官网介绍，该院是教育部“985”高校吉林大学所属的、国家卫生和计划生育委员会管的集医疗、教学、科研、预防、保健、康复为一体的大型现代化综合性三级甲等医院。医院前身是白求恩医科大学第三临床学院。吉林大学中日联谊医院血管外科创建于1993年2月8日。现有病床110张。医生15人。其中教授2人，副教授2人，4人具有博士学位，3人正在攻读博士学位，在站博士后1人，“是东北三省规模最大、病种最全的专业血管外科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