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随着冬春换季临近，增开或恢复国际航线被推上了头条。</w:t>
      </w:r>
    </w:p>
    <w:p>
      <w:r>
        <w:t xml:space="preserve">  新京报贝壳财经记者注意到，东航、国航、南航、海航等多家航司发布了新航季航班计划，将新开、恢复或加密多条国际航线。其中，10月30日冬春航季正式开启后，东航计划每周国际客运航线将增至42条108班。</w:t>
      </w:r>
    </w:p>
    <w:p>
      <w:r>
        <w:t xml:space="preserve">  飞常准APP民航看板数据显示，10月以来（10月1日-17日），国际航线（含港澳台）日均执行客运航班量达143班次，创今年新高，环比9月日均执行航班量提升16.69%。对此，多家券商认为，在多重利好因素加持下，中国国际客运航班将加快恢复。而在民航专家看来，由于需求强烈、恢复最快，中国港澳、日韩和欧美主要航线上的航班会率先恢复和增加。</w:t>
      </w:r>
    </w:p>
    <w:p>
      <w:r>
        <w:t xml:space="preserve">  10月18日收盘，A股航空股飘红，涨幅达1.18%。板块个股中，海航控股涨3.97%，中国东航涨2.62%。另外，港股航空股同样集体上扬，其中，北京首都机场股份涨6.27%，中国东方航空股份有限公司、中国国航均涨超3%。</w:t>
      </w:r>
    </w:p>
    <w:p>
      <w:r>
        <w:t xml:space="preserve">  航司“集体上新”国际航线，东航将增至108班</w:t>
      </w:r>
    </w:p>
    <w:p>
      <w:r>
        <w:t xml:space="preserve">  10月17日，中国东方航空官方微博发布消息称，计划于10月底恢复多条国际航线，包括上海-曼谷-青岛、杭州/青岛/南京/昆明-东京成田、青岛/南京/烟台-首尔仁川、青岛-迪拜等航线。此次新增的国际航线将于10月20日起逐步开始执行，其中昆明-曼谷、杭州-东京成田航线每周1班，金边-昆明航线24日起增至每周2班。</w:t>
      </w:r>
    </w:p>
    <w:p>
      <w:r>
        <w:t xml:space="preserve">  自10月30日冬春航季正式开启后，东航计划每周国际客运航线将增至42条108班。进入11月，东航还将陆续恢复和加密杭州-马尼拉、昆明-胡志明等国际航线。</w:t>
      </w:r>
    </w:p>
    <w:p>
      <w:r>
        <w:t xml:space="preserve">  图/新京报贝壳财经综合整理制图</w:t>
      </w:r>
    </w:p>
    <w:p>
      <w:r>
        <w:t xml:space="preserve">  据新京报贝壳财经记者了解，截至目前，除东航外，国航、南航、海航、厦航、春秋航空、吉祥航空均先后发布了新开及恢复部分国际航线的计划。其中，南航计划10月起恢复广州-雅加达、大连-东京成田航线，同时，在广州与迪拜、马尼拉、曼谷、金边等航线上增班；截至目前，南航国际航班将由原来的每周71班增加至每周86班（往返计为2班）。</w:t>
      </w:r>
    </w:p>
    <w:p>
      <w:r>
        <w:t xml:space="preserve">  海航表示，冬春航季开启后，将继续运营北京-布鲁塞尔、北京-莫斯科、北京-贝尔格莱德、北京-柏林、北京-曼彻斯特、重庆-罗马、重庆-马德里、深圳-温哥华、大连-东京、大连-首尔共10条往返国际客运航线，同时计划于11月6日起加密重庆-罗马直飞航线至每周2班往返。厦航已于10月16日恢复了停航近6年的杭州-新加坡航线。</w:t>
      </w:r>
    </w:p>
    <w:p>
      <w:r>
        <w:t xml:space="preserve">  另外，吉祥航空于10月8日起执飞南京-首尔航线，10月16日起恢复南京-大阪往返航线。春秋航空方面则从10月14日起开通多条港澳、国际航线，其中国际航线方面包括沈阳-大阪、杭州-东京（成田）等8条往返航线。</w:t>
      </w:r>
    </w:p>
    <w:p>
      <w:r>
        <w:t xml:space="preserve">  政策利好复航加速，专家：年底前有望进一步恢复</w:t>
      </w:r>
    </w:p>
    <w:p>
      <w:r>
        <w:t xml:space="preserve">  5月底，国务院发布《关于印发扎实稳住经济一揽子政策措施的通知》，指出“有序增加国际客运航班数量”，此后国内航司的国际航班呈现出逐渐增多的趋势。6月起，以国航、南航、海航为代表的多家航司，先后宣布了新的国际航班复航计划。</w:t>
      </w:r>
    </w:p>
    <w:p>
      <w:r>
        <w:t xml:space="preserve">  7月12日，民航局运输司副司长徐青在例行新闻发布会上表示，考虑到海外留学生回国等国际人员往来需求，民航局正在国务院联防联控机制统筹下，根据疫情形势发展、近期防控措施的优化、地方接受国际航班保障能力的提升，稳妥有序恢复国际定期客运航班的工作，加快推进国际航空市场的恢复。民航局将继续加强与相关国家的磋商，逐步增加国际航班的数量。</w:t>
      </w:r>
    </w:p>
    <w:p>
      <w:r>
        <w:t xml:space="preserve">  时至8月，按照国务院联防联控机制部署，为高效统筹疫情防控和经济社会发展，促进中外人员往来和对外交流合作，科学精准做好疫情防控工作，民航局对国际定期客运航班熔断措施进行优化调整。</w:t>
      </w:r>
    </w:p>
    <w:p>
      <w:r>
        <w:t xml:space="preserve">  利好政策加持之下，国内航空公司国际航线加速恢复。航班管家发布的《2022年9月民航运行监测与分析》显示，9月，国内航司在国际航线上日均执飞客运航班量约35架次，环比上月上升24.5%，日均投放运力10147座次，环比上月上升26.5%。</w:t>
      </w:r>
    </w:p>
    <w:p>
      <w:r>
        <w:t xml:space="preserve">  多家航司公布的9月份经营数据显示，东航国际航线客运运力投入同比上升13.07%，国际航线旅客周转量同比上升25.06%，国际航线客座率上升6.28个百分点；南航国际航线客运运力投入同比上升17.01%，国际航线旅客周转量同比上升33.77%，国际航线客座率上升8.38个百分点。此外，吉祥航空、海航、春秋航空国际航线旅客周转量分别同比上升87.65%、35.64%和 30.35%。</w:t>
      </w:r>
    </w:p>
    <w:p>
      <w:r>
        <w:t xml:space="preserve">  中国民航大学航空经济研究所所长李晓津向新京报贝壳财经记者表示，结合中国经济发展特殊需要和现实防疫能力，国家已允许航司恢复和增加国际航班，对民航来说应该是最大的利好。</w:t>
      </w:r>
    </w:p>
    <w:p>
      <w:r>
        <w:t xml:space="preserve">  李晓津认为，从国内航司的国际航线恢复情况来看，中国港澳、日韩和欧美主要航线上的航班是首先要恢复和增加的，因为这些市场需求最为强烈，恢复起来最快。此外，随着客运航班逐步恢复，飞机腹舱载货能力提升，航空货物运价将逐步走稳，甚至稳中有降，国际航空物流的运输实效问题也将可能会改善。</w:t>
      </w:r>
    </w:p>
    <w:p>
      <w:r>
        <w:t xml:space="preserve">  中银证券10月17日发布研报称，当周国际日均执飞航班83架次，环比增长11.26%。疫情以来，中国民航始终坚持“外防输入、内防反弹”总策略和“动态清零”总方针，精准动态调整防控政策，随着新冠肺炎疫情防控不断科学精准，外加疫情形势持续平稳可控，中国国际客运航班将加快恢复，中国航空运输市场巨大潜力将得到进一步释放。</w:t>
      </w:r>
    </w:p>
    <w:p>
      <w:r>
        <w:t xml:space="preserve">  中邮证券则分析表示，随着国际航班熔断政策的调整以及疫情防控政策的持续优化，航空公司国际航线加速恢复的趋势愈发明显。</w:t>
      </w:r>
    </w:p>
    <w:p>
      <w:r>
        <w:t xml:space="preserve">  对此，民航专家林智杰表示，今年以来，国际航线正处于加快恢复的积极态势。各方面都在为航班的恢复创造有利的条件，包括入境隔离的优化，航班熔断政策的调整，隔离酒店的协调，商务往来签证的便利。在年初的时候，国际航班的恢复率只有2%，如今已经到了7%，预计年底前还会进一步恢复。</w:t>
      </w:r>
    </w:p>
    <w:p>
      <w:r>
        <w:t xml:space="preserve">  新京报贝壳财经记者 王真真 编辑 王进雨 岳彩周 校对 柳宝庆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