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10月18日，法国迎来全国性罢工，超过10万人走上街头，要求提高工资，应对不断上涨的能源价格以及更广范围的通货膨胀。与此同时，自9月底开始的法国炼油厂罢工仍在持续，法国政府的数据显示，这场罢工行动使该国几乎三分之一的加油站出现供应短缺。</w:t>
      </w:r>
    </w:p>
    <w:p>
      <w:r>
        <w:t xml:space="preserve">  </w:t>
      </w:r>
    </w:p>
    <w:p>
      <w:r>
        <w:t xml:space="preserve">  当地时间2022年10月18日，法国巴黎，抗议者在全国罢工中游行，要求提高工资。人民视觉 图</w:t>
      </w:r>
    </w:p>
    <w:p>
      <w:r>
        <w:t xml:space="preserve">  </w:t>
      </w:r>
    </w:p>
    <w:p>
      <w:r>
        <w:t xml:space="preserve">  当地时间2022年10月18日，法国巴黎，抗议者游行示威，要求提高工资。人民视觉 图</w:t>
      </w:r>
    </w:p>
    <w:p>
      <w:r>
        <w:t xml:space="preserve">  </w:t>
      </w:r>
    </w:p>
    <w:p>
      <w:r>
        <w:t xml:space="preserve">  当地时间2022年10月18日，法国巴黎，防暴警察逮捕了在全国大罢工中举行的示威游行中的抗议者。视觉中国 图</w:t>
      </w:r>
    </w:p>
    <w:p>
      <w:r>
        <w:t xml:space="preserve">  法国的情况绝非孤例。据英国广播公司（BBC）10月18日报道，根据非政府组织“武装冲突地点和事件数据项目”(ACLED) 提供的数据，今年1月至9月间，有90多个国家和地区的民众因燃料价格或供应问题走上街头，这些抗议活动夺去了哈萨克斯坦、几内亚、南非、塞拉利昂、海地、巴拿马、阿根廷、厄瓜多尔和秘鲁等国80余人的生命。</w:t>
      </w:r>
    </w:p>
    <w:p>
      <w:r>
        <w:t xml:space="preserve">  抗议较2021年显著上升</w:t>
      </w:r>
    </w:p>
    <w:p>
      <w:r>
        <w:t xml:space="preserve">  今年1至9月，除南极洲外，各大洲均发生了有关能源的抗议。BBC在报道中特别指出，在今年1至9月发生相关抗议的国家和地区中，三分之一在2021年完全没有发生有关能源的抗议。</w:t>
      </w:r>
    </w:p>
    <w:p>
      <w:r>
        <w:t xml:space="preserve">  </w:t>
      </w:r>
    </w:p>
    <w:p>
      <w:r>
        <w:t xml:space="preserve">  当地时间2022年9月12日，印尼雅加达，大批学生和社区组织举行示威，反对政府削减燃料补贴的政策，该政策导致燃料价格上涨。视觉中国 资料图</w:t>
      </w:r>
    </w:p>
    <w:p>
      <w:r>
        <w:t xml:space="preserve">  今年迄今为止，印尼已经发生了600多起针对汽油的抗议活动，而2021年只有19起；西班牙2021年一场相关抗议都没有，但仅在今年3月就出现了335场集会；在意大利，2022年前8个月有200多起抗议，而去年只有两起；在厄瓜多尔，仅6月一个月就发生了1000多起有关能源的抗议。</w:t>
      </w:r>
    </w:p>
    <w:p>
      <w:r>
        <w:t xml:space="preserve">  专业情报机构“蜻蜓”（Dragonfly）首席情报官亨利·威尔金森（Henry Wilkinson）指出，今年的抗议发生在“通常不容易发生抗议的地方”。他还说，俄乌冲突造成了“不成比例的巨大影响”，“冲突的解决将显著缓解全球危机”。</w:t>
      </w:r>
    </w:p>
    <w:p>
      <w:r>
        <w:t xml:space="preserve">  能源困境向政治领域延烧</w:t>
      </w:r>
    </w:p>
    <w:p>
      <w:r>
        <w:t xml:space="preserve">  </w:t>
      </w:r>
    </w:p>
    <w:p>
      <w:r>
        <w:t xml:space="preserve">  当地时间2022年1月5日，哈萨克斯坦阿拉木图，哈萨克斯坦内务部发布消息称，非法抗议活动已造成至少8名警察和国民警卫队士兵死亡，另有317人受伤。人民视觉 资料图</w:t>
      </w:r>
    </w:p>
    <w:p>
      <w:r>
        <w:t xml:space="preserve">  今年1月1日液化天然气价格上涨两倍后，哈萨克斯坦多地出现抗议活动。在阿拉木图等地，抗议演变成大规模骚乱。据俄罗斯卫星通讯社报道，哈萨克斯坦总统托卡耶夫1月10日发表讲话称，此次骚乱是哈萨克斯坦独立以来面临的最严重危机，哈萨克斯坦挺过了未遂政变。</w:t>
      </w:r>
    </w:p>
    <w:p>
      <w:r>
        <w:t xml:space="preserve">  斯里兰卡今年也遭遇了数十年来最为严峻的经济危机，燃料、食品和药品价格持续上涨，使得该国成为亚洲通货膨胀率最高的国家之一。生活成本高企和短缺引发了大规模抗议活动，迫使前总统戈塔巴雅·拉贾帕克萨下台。</w:t>
      </w:r>
    </w:p>
    <w:p>
      <w:r>
        <w:t xml:space="preserve">  而据《华尔街日报》10月18日报道，法国连日来的动荡，考验的是欧盟在俄乌冲突中能否继续支持乌克兰。《纽约时报》报道称，由于长期对俄罗斯石油和天然气的过度依赖，欧洲尤其容易受到能源价格高企和供应短缺的影响。欧洲领导人担心，现实的经济压力可能削弱民众对本国政府在俄乌冲突中立场的支持。据《华尔街日报》报道，法国公共舆论研究所（IFOP）本月发布的一项民调显示，自俄乌冲突爆发以来，法德两国公众对乌克兰的支持度在下滑：眼下有67%的法国人支持制裁俄罗斯，低于今年3月的72%；而德国对于制裁俄罗斯的支持率则从3月的80%下降到目前的66%。</w:t>
      </w:r>
    </w:p>
    <w:p>
      <w:r>
        <w:t xml:space="preserve">  俄乌冲突只是原因之一</w:t>
      </w:r>
    </w:p>
    <w:p>
      <w:r>
        <w:t xml:space="preserve">  BBC报道指出，俄乌冲突只是推高全球能源价格的众多因素之一。新冠疫情刚开始时，由于许多企业暂时关闭，能源需求疲软，价格较低。但随着生活恢复常态，能源需求增加，供应商难以满足需求，便推高了能源价格。</w:t>
      </w:r>
    </w:p>
    <w:p>
      <w:r>
        <w:t xml:space="preserve">  另外，石油大多采用美元结算。美元兑换人民币、日元、英镑、欧元等其他主要货币的汇率正处于历史高位，疲软的本币使得相当多国家的能源显得更加昂贵。</w:t>
      </w:r>
    </w:p>
    <w:p>
      <w:r>
        <w:t xml:space="preserve">  《纽约时报》在今年7月的报道中也指出，在俄乌冲突之前，新冠疫情、断断续续的停产以及供应链混乱，已然在全球能源市场造成了持续两年的动荡。</w:t>
      </w:r>
    </w:p>
    <w:p>
      <w:r>
        <w:t xml:space="preserve">  目前，全球能源价格困局依旧看不到尽头。据《纽约时报》报道，国际能源署（IEA）署长比罗尔（Fatih Birol) 表示：“未来几年，我们仍将看到能源价格处于高位，并且有所波动。”比罗尔在日本举行的一次行业会议上称，与2022年相比，2023年全球液化天然气（LNG）供应可能会更加紧张。位于伦敦的能源咨询公司Energy Aspects也认为，当前的欧洲能源危机不会是“一个冬天的故事”。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