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中新网1月12日电 据“中国铁路”微信公众号消息，因疫情停运近3年的广深港高铁福田至香港西九龙段计划1月15日逐步恢复运营，香港西九龙站同步恢复办理客运业务。</w:t>
      </w:r>
    </w:p>
    <w:p>
      <w:r>
        <w:t xml:space="preserve">  在恢复运营初期，铁路部门将安排开行广州、深圳地区往香港西九龙方向的跨境高铁列车，日均开行高铁动车组旅客列车38.5对。其中，香港西九龙至广州南8对、至广州东6对、至深圳北10.5对、至福田14对。下一步，铁路部门还将根据客流情况，适时对跨境高铁列车开行方案进行优化调整，持续推进跨境高铁旅客运输有序恢复。</w:t>
      </w:r>
    </w:p>
    <w:p>
      <w:r>
        <w:t xml:space="preserve">  据了解，广深港高铁车票将于1月12日12时进行预售，旅客购买跨境车票，可通过12306网站(含客户端)、车站售票窗口、代售点、自动售(取)票机等多种方式进行购票。</w:t>
      </w:r>
    </w:p>
    <w:p>
      <w:r>
        <w:t xml:space="preserve">  铁路部门提醒，通过12306网站(含客户端)购票应不晚于开车前30分钟，但发站为香港西九龙站的车票则应不晚于开车前45分钟。旅客办理退票、改签应不晚于票面指定的日期、车次开车前30分钟，但发站为香港西九龙站的车票应不晚于45分钟。跨境车票不办理发到站变更，改签后的车票不得退票。</w:t>
      </w:r>
    </w:p>
    <w:p>
      <w:r>
        <w:t xml:space="preserve">  防疫要求方面，与其他口岸相同，一般来往两地的人士须持有48小时内的核酸检测阴性结果报告。铁路部门温馨提示，请旅客按照疫情防控有关要求，在出行前提前做好相关准备，以免耽误您的行程。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