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来源：央视新闻客户端</w:t>
      </w:r>
    </w:p>
    <w:p>
      <w:r>
        <w:t xml:space="preserve">  北京时间2022年12月7日9时15分，快舟十一号遥二运载火箭在我国酒泉卫星发射中心成功发射升空，将交通VDES试验星顺利送入预定轨道，发射任务获得圆满成功，该星主要用于开展VDES系统及AIS系统通信试验和关键技术验证。</w:t>
      </w:r>
    </w:p>
    <w:p>
      <w:r>
        <w:t xml:space="preserve">  此次任务是快舟系列运载火箭第23次飞行。</w:t>
      </w:r>
    </w:p>
    <w:p>
      <w:r>
        <w:t xml:space="preserve">  （总台记者 王宇 喻鹏 王茄欢 奉青玲）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