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中新经纬11月7日电 (付健青)11月7日24时，国内成品油新一轮调价窗将开启。机构普遍预计，国内成品油价格将再度上调。</w:t>
      </w:r>
    </w:p>
    <w:p>
      <w:r>
        <w:t xml:space="preserve">  本轮计价周期内，多空因素交织，国际油价震荡走高，美油再度站上90美元。美国能源信息署数据显示，美国至10月28日当周原油库意外下降。同时，美元指数持续下跌使原油也获得了支撑。另外，进入11月，OPEC+也正式实施减产计划。不过，美联储加息及宏观数据显示的经济收缩趋势，令市场担忧市场需求或持续放缓，限制了油价的上涨空间。</w:t>
      </w:r>
    </w:p>
    <w:p>
      <w:r>
        <w:t xml:space="preserve">  北京时间5日早间，WTI 12月原油期货收涨4.44美元，涨幅5.03%，报92.61美元/桶，周累涨5.36%。布伦特1月原油期货收涨3.90美元，涨幅4.12%，报98.57美元/桶，周累涨5.12%。</w:t>
      </w:r>
    </w:p>
    <w:p>
      <w:r>
        <w:t xml:space="preserve">  中新经纬梳理，今年以来，国内成品油价格已经进行了20轮调整，呈现“十二涨七跌一搁浅”格局，汽油价格累计上调1490元/吨，柴油价格累计上调1430元/吨。</w:t>
      </w:r>
    </w:p>
    <w:p>
      <w:r>
        <w:t xml:space="preserve">  </w:t>
      </w:r>
    </w:p>
    <w:p>
      <w:r>
        <w:t xml:space="preserve">  据中宇资讯测算，至本轮第9个工作日，中宇原油估价92.82，较基准价+1.99或+1.96%，对应幅度+145元/吨，暂预计11月7日24时成品油零售限价上调145元。</w:t>
      </w:r>
    </w:p>
    <w:p>
      <w:r>
        <w:t xml:space="preserve">  另据金联创测算，截至11月4日第九个工作日，参考原油品种均价为91.46美元/桶，变化率为2.61%，预计本轮零售价上调幅度或在130-140元/吨，折合升价约为0.1-0.12元。届时国内多数地区95#汽油或再度步入“9元时代”。</w:t>
      </w:r>
    </w:p>
    <w:p>
      <w:r>
        <w:t xml:space="preserve">  下一次调价窗口将在11月21日24时开启。对于后市，金联创认为，零售价即将兑现小幅上调，近期原油受美联储加息及OPEC减产等消息影响，或呈现先抑后扬走势运行，消息面或维持温和向好指引。</w:t>
      </w:r>
    </w:p>
    <w:p>
      <w:r>
        <w:t xml:space="preserve">  卓创资讯则指出，国际原油与国内汽柴油批发价格联动性正在减弱。因为影响国内成品油批发价格的因素具体包括国际原油、国内供应、国内需求、相关政策、交易情绪、突发事件等，也就是说国际原油只是作为影响成品油价格的其中一个因素，或者最为直观的因素，但并不代表是唯一的因素。其他的影响因素作用正在逐渐放大，甚至是产生关键性影响。(中新经纬APP)</w:t>
      </w:r>
    </w:p>
    <w:p>
      <w:r>
        <w:t xml:space="preserve">  中新经纬版权所有，未经书面授权，任何单位及个人不得转载、摘编或以其它方式使用。</w:t>
      </w:r>
    </w:p>
    <w:p>
      <w:r>
        <w:t xml:space="preserve">  (文中观点仅供参考，不构成投资建议，投资有风险，入市需谨慎。)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