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12月16日，网传成都市成华区两名区级领导互发不雅信息，内容露骨。17日，南都记者从成都市纪委监委官方账号获悉，成都市纪委监委已关注到网络传播的相关信息，目前正在核查了解中。</w:t>
      </w:r>
    </w:p>
    <w:p>
      <w:r>
        <w:t xml:space="preserve">  南都记者注意到，“清廉蓉城”官方账号还披露了部分网友跟帖。有网友在评论区表示，“等官方通报，不信谣不传谣”。还有网友发言称，“官方反应速度这么快，大家静候结果就行。”</w:t>
      </w:r>
    </w:p>
    <w:p>
      <w:r>
        <w:t xml:space="preserve">  此前有网友报料，卷入风波的分别是成华区委一名领导，以及成华区政府一名官员。据成华区融媒体中心公众号“成华发布”消息，其中一人最后一次现身在公开报道，是在11天前的相关调研中。</w:t>
      </w:r>
    </w:p>
    <w:p>
      <w:r>
        <w:t xml:space="preserve">  采写：南都见习记者 梁令菲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