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【招行行长王良：田惠宇案件是个人事件 招商银行没有一个人受到牵连】财联社10月31日电，招商银行召开第三季度业绩交流会，招商银行行长王良主动回应田惠宇案件。王良称，田惠宇案件属于个人事件，与招商银行没有直接关系，招商银行没有一个人牵连其中。招商银行未来会继续保持各项业务发展稳定，人才队伍稳定。10月29日，招商银行发布的三季报显示，2022年1-9月，该行实现营业收入2648.33亿元，同比增长5.34%；实现归属于股东的净利润1069.22亿元，同比增长14.21%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