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期，生猪价格突然呈现快速下跌趋势。据中国养猪网统计，12月1日，生猪价格为每公斤23.23元，12月22日迅速跌至每公斤17.09元，跌幅达26.4%。现货市场上猪肉价格也在下跌，据农业农村部数据，截至12月22日14时，全国农产品批发市场猪肉平均价格为27.50元/公斤，比前一日下降1.3%。</w:t>
      </w:r>
    </w:p>
    <w:p>
      <w:r>
        <w:t xml:space="preserve">  中国农业科学院北京畜牧兽医研究所研究员朱增勇在接受新京报记者采访时表示，近期猪肉价格下跌的主要原因是消费低迷和出栏量短期激增。他认为，当前情况，养殖端首先要避免恐慌性抛售，应该分批次出栏，避免集中出栏。随着春节前消费的回暖，猪市或许会有温和性季节反弹。</w:t>
      </w:r>
    </w:p>
    <w:p>
      <w:r>
        <w:t xml:space="preserve">  北京大兴商超里的猪肉摊位。新京报记者 赵利新 摄</w:t>
      </w:r>
    </w:p>
    <w:p>
      <w:r>
        <w:t xml:space="preserve">  消费低迷致生猪价格跳水</w:t>
      </w:r>
    </w:p>
    <w:p>
      <w:r>
        <w:t xml:space="preserve">  猪价在今年下半年经历“两重天”。在今年10月下旬，全国36个大中城市精瘦肉零售价格周均价比去年同期上涨超过40%，进入《完善政府猪肉储备调节机制 做好猪肉市场保供稳价工作预案》确定的过度上涨一级预警区间。但自10月下旬以来，猪价持续下跌，近两个月生猪期货价格累计下跌18%，于12月20日触及15355元/吨的年内低位。</w:t>
      </w:r>
    </w:p>
    <w:p>
      <w:r>
        <w:t xml:space="preserve">  朱增勇分析，近期猪肉价格下跌的主要原因是消费低迷和出栏量短期激增。在新冠肺炎疫情防控政策优化调整后，餐饮和集团的消费不升反降，患者在家饮食清淡，导致猪肉消费锐减；此外，南方腌腊缩水近三成，杀年猪需求尚未到来，当地屠宰量、生猪外调量明显下降。</w:t>
      </w:r>
    </w:p>
    <w:p>
      <w:r>
        <w:t xml:space="preserve">  朱增勇认为，前期压栏、二次育肥的出栏冲击是另外一个重要原因。据测算，国庆前后压栏、二次育肥的占比在10%左右，最近这些多出来10%的猪不得不出栏了，大肥猪上市对价格是一个很大冲击。12月初，猪价未出现养殖户期盼的上涨，恐慌出栏导致价格踩踏效应放大。所以，消费下降、供应量上升，挤压了价格和盈利。</w:t>
      </w:r>
    </w:p>
    <w:p>
      <w:r>
        <w:t xml:space="preserve">  12月21日，国家发展改革委表示针对近期国内生猪价格过快下跌等情况，开始研究做好市场保供稳价工作，当前国内生猪产能处于总体合理区间、不存在产能过剩情况，市场消费偏弱是暂时的，养殖户无须过度担忧。并建议养殖户合理安排生产经营节奏、不恐慌性出栏，保持生猪产能基本稳定；猪肉加工企业适当增加商业库存，扩大市场需求，共同促进生猪市场平稳运行。</w:t>
      </w:r>
    </w:p>
    <w:p>
      <w:r>
        <w:t xml:space="preserve">  养殖端出栏情绪有所分化</w:t>
      </w:r>
    </w:p>
    <w:p>
      <w:r>
        <w:t xml:space="preserve">  12月22日，吉林养猪大户杨士国告诉记者，他目前持挺价态度，“现在已经跌出成本线了。不打算现在出栏，还得再等等。”据中国养猪网数据，12月21日，黑龙江、吉林两地生猪价格率先跌入“6元区”，最低价分别跌至6.8元/斤和6.9元/斤。而我国养殖户自繁自养模式下生猪育肥成本在16-18元/公斤。</w:t>
      </w:r>
    </w:p>
    <w:p>
      <w:r>
        <w:t xml:space="preserve">  有业内人士指出，目前养殖端存在出栏情绪分化的现象，比如在北方地区，猪价普遍跌破育肥成本线，再加上东北多地迎来大幅度降温、降雪，这使得基层生猪购销效率降低，并加剧了屠企采购难度。</w:t>
      </w:r>
    </w:p>
    <w:p>
      <w:r>
        <w:t xml:space="preserve">  而来自四川、山东的多位养殖户向记者表示，目前猪价下跌导致保本压力加大，计划尽快出售生猪。“尽快脱手，或许能少赔些。”四川广元养殖大户白先生说。</w:t>
      </w:r>
    </w:p>
    <w:p>
      <w:r>
        <w:t xml:space="preserve">  对此，朱增勇认为，养殖端出栏情绪有所分化的现象，有利于错开出栏高峰期，避免猪价踩踏效应放大。“近两天，猪价有所反弹，一定程度也是出栏节奏调整和市场修正的结果，预计猪价继续下跌可能性较小，元旦和春节前可能还会呈现温和季节性反弹。”</w:t>
      </w:r>
    </w:p>
    <w:p>
      <w:r>
        <w:t xml:space="preserve">  朱增勇告诉记者，一般来看，年末是集团企业的出栏高峰期，比如大企业可能选择在2023年1月份上半个月集中出栏；而对养殖户来说，如果自身的养殖效益已经达到合理水平，建议适时出栏，避免受大企业集中出栏影响。</w:t>
      </w:r>
    </w:p>
    <w:p>
      <w:r>
        <w:t xml:space="preserve">  春节前仍有反弹空间</w:t>
      </w:r>
    </w:p>
    <w:p>
      <w:r>
        <w:t xml:space="preserve">  猪肉价格在下跌，但猪肉股在拉升。12月22日上午，猪肉概念板块指数报1461.762点，涨幅达2%，成交11.28亿元，换手率0.20%。据公开数据显示，在概念板块个股中，涨幅最大的前5股为：邦基科技报21.39元，涨5.84%；广弘控股报7.29元，涨4.74%；湘佳股份报44.63元，涨4.32%；东瑞股份报30.28元，涨4.02%；正邦科技报4.22元，涨3.94%。</w:t>
      </w:r>
    </w:p>
    <w:p>
      <w:r>
        <w:t xml:space="preserve">  朱增勇认为，一方面因为近期猪价跌幅较大，资本方认为母猪产能会调整，“但实际上，短期猪价调整不会立刻引发母猪产能的较大调整，一般情况下，亏损3个月以上才能引发产能调整；另外一方面，猪企今年全年实现较好盈利，特别是一些成本低、成长快的企业，而年末正是业绩兑现的时候。”</w:t>
      </w:r>
    </w:p>
    <w:p>
      <w:r>
        <w:t xml:space="preserve">  财通证券认为，由于各地逐步进入新冠感染高峰期，消费端短期受到抑制，同时受猪价偏高、经济周期影响，消费端明显支撑不足。预计明年生猪养殖行业供给恢复缓慢，需求向上空间大，生产效率改善下成本具备下行空间，行业有望持续维持在较高盈利水平，当前生猪养殖板块已具备中长期配置价值。</w:t>
      </w:r>
    </w:p>
    <w:p>
      <w:r>
        <w:t xml:space="preserve">  中金公司指出，年底供需双升，预计猪价以稳为主。一方面，需求支撑。南方正值腌腊季，且春节前“杀年猪”、节日备货效应也有望近期启动。同时新冠疫情防控调整，对整体消费起到一定支撑。另一方面，年底供给上升。养殖户近期出栏节奏加快，此前积压的大猪正流向市场。当前行业估值较低；且今年能繁母猪补栏较慢，明年供给回升较慢，相应抬升均价，利于明年业绩表现。</w:t>
      </w:r>
    </w:p>
    <w:p>
      <w:r>
        <w:t xml:space="preserve">  朱增勇告诉记者，随着新冠疫情影响下降和生活秩序恢复，餐饮将逐步恢复，带动猪肉消费增加，预计后期生猪价格在春节前还有一定反弹空间，能够恢复到成本线以上，同时由于猪肉价格波动与生猪价格波动存在滞后性和不对称性传导，猪肉价格还有一定回落空间，猪肉市场需要逐步恢复到供需两旺的状态。</w:t>
      </w:r>
    </w:p>
    <w:p>
      <w:r>
        <w:t xml:space="preserve">  新京报记者 赵利新</w:t>
      </w:r>
    </w:p>
    <w:p>
      <w:r>
        <w:t xml:space="preserve">  编辑 张树婧 校对 卢茜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