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近日，有网友发帖称，一名男子在成都街头举牌寻找自己失联的26岁女儿。1月11日，北京青年报记者联系到该男子申先生，他表示，女儿申某去年12月底在四川成都失联至今。警方也向北青报记者表示接到了申先生的报警。消息发布后，引发了网友关注。</w:t>
      </w:r>
    </w:p>
    <w:p>
      <w:r>
        <w:t xml:space="preserve">  1月13日，申某的父亲告诉北青报记者，12日晚成都当地警方联系他，告知申某已找到了。“目前我已经见过她了，一切都好，感谢大家的帮助。”</w:t>
      </w:r>
    </w:p>
    <w:p>
      <w:r>
        <w:t xml:space="preserve">  （北京青年报记者 屈畅）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