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12月3日，徐州发布通报称，2022年12月2日16时50分许，徐州经开区金凤路西侧一项目工地发生火灾，22时20分明火被扑灭。经消防、应急和公安等部门全力救援，事故中7名被困人员全部被陆续救出并送医院救治，其中5人经抢救无效死亡，2人轻伤。</w:t>
      </w:r>
    </w:p>
    <w:p>
      <w:r>
        <w:t xml:space="preserve">  </w:t>
      </w:r>
    </w:p>
    <w:p>
      <w:r>
        <w:t xml:space="preserve">  ▲现场浓烟滚滚。图片来源：视频截图（上游新闻）</w:t>
      </w:r>
    </w:p>
    <w:p>
      <w:r>
        <w:t xml:space="preserve">  据了解，发生火灾事故的公司是弘元新材料（徐州）有限公司，建设年产25GW单晶硅切片及年产24GW N型高效晶硅电池生产项目，该公司是上机数控全资子公司。</w:t>
      </w:r>
    </w:p>
    <w:p>
      <w:r>
        <w:t xml:space="preserve">  12月4日，上机数控回应称，徐州项目建设为厂房代建租赁模式，目前项目尚在建设中，还未交付；项目投资主体及建设施工方均非上机数控或下属子公司。“项目的实施进度整体可控，上机数控方面无人员伤亡。”</w:t>
      </w:r>
    </w:p>
    <w:p>
      <w:r>
        <w:t xml:space="preserve">  上机数控：损失不由公司承担</w:t>
      </w:r>
    </w:p>
    <w:p>
      <w:r>
        <w:t xml:space="preserve">  无公司员工伤亡</w:t>
      </w:r>
    </w:p>
    <w:p>
      <w:r>
        <w:t xml:space="preserve">  12月4日，上机数控（SH603185，股价118.74元，市值487.8亿元）就徐州项目火灾一事发布了说明公告。</w:t>
      </w:r>
    </w:p>
    <w:p>
      <w:r>
        <w:t xml:space="preserve">  </w:t>
      </w:r>
    </w:p>
    <w:p>
      <w:r>
        <w:t xml:space="preserve">  公司公告称，该项目为代建项目，尚未交付公司投入使用，仍处于承建商施工阶段。项目的投资主体、总承包商及建设施工方均非公司及其子公司，相关责任及对厂房建造等损失不由公司承担。</w:t>
      </w:r>
    </w:p>
    <w:p>
      <w:r>
        <w:t xml:space="preserve">  上机数控表示，本次事故仅发生于公司一期切片项目代建过程中，不涉及公司电池片项目。对于徐州切片项目进度的暂缓，公司可通过包头项目原有切片产能及代加工等方式，来满足公司现阶段日常生产经营需求，不会影响相关合同的履行，不会影响公司经营目标的实现。公司将继续加快推进徐州项目建设，“徐州新能源产业园项目”的实施进度整体可控。</w:t>
      </w:r>
    </w:p>
    <w:p>
      <w:r>
        <w:t xml:space="preserve">  上机数控还披露，经现场核实，本次事故无公司员工伤亡。公司对本次事故不幸遇难的人员表示沉痛哀悼，对伤者和遇难者家属表示深切慰问。同时，公司将全力配合相关部门妥善处理好本次事故的善后工作，并协助做好项目安全建设的保障工作，坚决杜绝此类事故的再次发生。</w:t>
      </w:r>
    </w:p>
    <w:p>
      <w:r>
        <w:t xml:space="preserve">  投资协议约定：先代建，后回购</w:t>
      </w:r>
    </w:p>
    <w:p>
      <w:r>
        <w:t xml:space="preserve">  当地：10万平米厂房仅用80天完成</w:t>
      </w:r>
    </w:p>
    <w:p>
      <w:r>
        <w:t xml:space="preserve">  回查公告，今年8月，上机数控发布公告称，拟在徐州经济技术开发区投资建设新能源产业园。</w:t>
      </w:r>
    </w:p>
    <w:p>
      <w:r>
        <w:t xml:space="preserve">  公告显示，该项目包括年产25GW单晶硅切片及年产24GW的N型高效晶硅电池生产项目。项目总投资150亿元，分为三期实施，一期建设25GW 单晶硅切片产能，二期建设 14GW高效晶硅电池产能，三期建设10GW高效晶硅电池产能。</w:t>
      </w:r>
    </w:p>
    <w:p>
      <w:r>
        <w:t xml:space="preserve">  </w:t>
      </w:r>
    </w:p>
    <w:p>
      <w:r>
        <w:t xml:space="preserve">  该项目用地约1100亩，选址于徐州经济技术开发区房亭河北侧、金凤路西侧。</w:t>
      </w:r>
    </w:p>
    <w:p>
      <w:r>
        <w:t xml:space="preserve">  上机数控表示，公司自2019年开始投资建设光伏单晶硅业务，产能持续扩建，根据公司的战略发展需要，公司计划在原有单晶硅业务规模的基础上，进一步扩大单晶硅切片产能并延伸新的产业链，建设N型高效晶硅电池生产项目。</w:t>
      </w:r>
    </w:p>
    <w:p>
      <w:r>
        <w:t xml:space="preserve">  据上海证券报，记者梳理发现，根据今年8月所披露投资协议，相关第三方为上机数控项目生产所需厂房提供定制代建，后续由上机数控按约回购。</w:t>
      </w:r>
    </w:p>
    <w:p>
      <w:r>
        <w:t xml:space="preserve">  “违约责任”一栏显示，如有以下情形，上机数控有权单当面解除该协议，并要求相关第三方补偿相应损失：相关第三方交付厂房不符合或未能达到上机数控项目使用标准要求的；相关第三方交付厂房逾期超过90日的；水、电、气、通讯及配电站设施等配套设施在项目投产时未能达标对项目投产造成实质性影响的。</w:t>
      </w:r>
    </w:p>
    <w:p>
      <w:r>
        <w:t xml:space="preserve">  </w:t>
      </w:r>
    </w:p>
    <w:p>
      <w:r>
        <w:t xml:space="preserve">  当地消息显示，今年11月6日，徐州当地举办了弘元新材料（徐州）有限公司新能源产业一体化项目相关活动，全程仅用80天时间，当地完成了10万平方米厂房施工建设，再次刷新了徐州市重大产业项目建设的“徐州速度”。</w:t>
      </w:r>
    </w:p>
    <w:p>
      <w:r>
        <w:t xml:space="preserve">  连续签下“大单”</w:t>
      </w:r>
    </w:p>
    <w:p>
      <w:r>
        <w:t xml:space="preserve">  上机数控定位于高端智能化装备制造领域与光伏晶硅材料供应领域，自2004年进入太阳能光伏行业。</w:t>
      </w:r>
    </w:p>
    <w:p>
      <w:r>
        <w:t xml:space="preserve">  上机数控10月17日公告，公司下属全资子公司弘元新材料（包头）、弘元新材料（徐州）与一道衢州、一道泰州就“单晶硅片”销售签订合同。</w:t>
      </w:r>
    </w:p>
    <w:p>
      <w:r>
        <w:t xml:space="preserve">  公告称，对方自2023年1月至2024年12月总计向子公司采购单晶硅片8.25亿片（上下浮动不超过20%），其中2023年1-12月采购3.45亿片，2024年1-12月采购4.80亿片。预计2023-2024年销售金额为62.04亿元（含税），不含税为54.90亿元。</w:t>
      </w:r>
    </w:p>
    <w:p>
      <w:r>
        <w:t xml:space="preserve">  同日，上机数控披露，公司下属全资子公司弘元新材料（徐州）与一道衢州及一道泰州就“N型硅材料产品”的销售签订合同，对方2023年总计向子公司采购N型硅材料产品3.00亿片（上下浮动不超过20%）。参照PVInfoLink公布价格测算，预计2023年销售金额为31.92亿元（含税），不含税为28.25亿元。</w:t>
      </w:r>
    </w:p>
    <w:p>
      <w:r>
        <w:t xml:space="preserve">  11月24日，上机数控披露的2022年度非公开发行股票预案（三次修订稿）显示，公司非公开发行股票募集资金总额不超58.19亿元，扣除发行费用后，42亿元用于“年产5万吨高纯晶硅项目”。</w:t>
      </w:r>
    </w:p>
    <w:p>
      <w:r>
        <w:t xml:space="preserve">  上机数控对此表示，布局硅料领域是公司实现战略不可或缺的一环，可以有效解决公司高效单晶硅片产能扩张的隐忧，增强公司运营的抗风险能力。</w:t>
      </w:r>
    </w:p>
    <w:p>
      <w:r>
        <w:t xml:space="preserve">  截至12月2日收盘，上机数控股价报收118.74元，涨1.31%，总市值487.84亿元。</w:t>
      </w:r>
    </w:p>
    <w:p>
      <w:r>
        <w:t xml:space="preserve">  </w:t>
      </w:r>
    </w:p>
    <w:p>
      <w:r>
        <w:t xml:space="preserve">  编辑|段炼 盖源源</w:t>
      </w:r>
    </w:p>
    <w:p>
      <w:r>
        <w:t xml:space="preserve">  校对|黄胜</w:t>
      </w:r>
    </w:p>
    <w:p>
      <w:r>
        <w:t xml:space="preserve">  </w:t>
      </w:r>
    </w:p>
    <w:p>
      <w:r>
        <w:t xml:space="preserve">  每日经济新闻综合自徐州发布、上机数控公告、上海证券报、中国证券报、公开资料等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