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家统计局发布的数据显示，三季度中国经济恢复向好，明显好于二季度。初步核算，前三季度国内生产总值870269亿元，按不变价格计算，同比增长3.0%，比上半年加快0.5个百分点。分季度看，一季度国内生产总值同比增长4.8%，二季度增长0.4%，三季度增长3.9%。从环比看，三季度国内生产总值增长3.9%。</w:t>
      </w:r>
    </w:p>
    <w:p>
      <w:r>
        <w:t xml:space="preserve">  从二季度的0.4%到三季度的3.9%，中国经济经受住了又一次“压力测试”，展现出强大韧性。综合来看，三季度生产需求持续改善，就业物价总体稳定，民生保障有力有效，总体运行在合理区间；对比来看，中国经济发展在主要经济体中仍处于较好水平，中国仍是世界经济增长的重要稳定器和动力源。</w:t>
      </w:r>
    </w:p>
    <w:p>
      <w:r>
        <w:t xml:space="preserve">  成绩来之不易。今年以来，面对复杂严峻的国内外形势和多重超预期因素冲击，我国坚持稳中求进工作总基调，落实疫情要防住、经济要稳住、发展要安全的要求，坚持统筹疫情防控和经济社会发展，既最大程度保护了人民生命安全和身体健康，也最大程度稳住了经济社会发展基本盘。这是在以习近平同志为核心的党中央坚强领导下，全国上下付出艰辛努力共同奋斗的结果。</w:t>
      </w:r>
    </w:p>
    <w:p>
      <w:r>
        <w:t xml:space="preserve">  今年前2个月，我国经济运行好于预期，3月份受国际环境变化和国内疫情冲击影响，主要经济指标出现回落，尤其是二季度经济运行极不寻常，超预期因素带来严重冲击，4月份主要经济指标大幅下跌。在以习近平同志为核心的党中央坚强领导下，我们把稳增长放在更加突出的位置，果断加大宏观政策实施力度，及时出台稳经济一揽子政策和接续政策，坚持不搞“大水漫灌”，着力保市场主体稳就业稳物价，二季度经济实现正增长，三季度经济继续恢复向好。</w:t>
      </w:r>
    </w:p>
    <w:p>
      <w:r>
        <w:t xml:space="preserve">  风物长宜放眼量，观察中国经济数据不能只看一时。衡量中国经济发展，增长速度是重要指标，但不是唯一指标，必须透过现象看本质，从短期波动中看到大逻辑大趋势。科学分析中国经济，要看这艘大船方向是否正确、动力是否强劲、潜力是否充沛。在大海中航行，再大的船也会有一时的颠簸，但这是前进中的问题，我们有信心在发展中解决这些问题。</w:t>
      </w:r>
    </w:p>
    <w:p>
      <w:r>
        <w:t xml:space="preserve">  信心，来自坚强核心的掌舵领航。党的十八大以来，以习近平同志为核心的党中央统筹中华民族伟大复兴战略全局和世界百年未有之大变局，团结带领全党全国各族人民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实现中华民族伟大复兴进入了不可逆转的历史进程。时与势在我们一边，这是定力和底气所在，也是决心和信心所在。</w:t>
      </w:r>
    </w:p>
    <w:p>
      <w:r>
        <w:t xml:space="preserve">  信心，来自长期积累的雄厚基础。在新中国成立特别是改革开放以来的长期探索和实践基础上，党的十八大以来，我国经济实力实现历史性跃升。国内生产总值从54万亿元增长到114万亿元，经济总量占世界经济的比重达18.5%，提高7.2个百分点，稳居世界第二位。制造业规模、外汇储备稳居世界第一，建成了世界最大的高速铁路网、高速公路网。2013年至2021年，我国经济年均增长6.6%，高于同期世界2.6%和发展中经济体3.7%的平均增长水平，经济增长率居世界主要经济体前列。特别是，我们如期全面建成小康社会、实现了第一个百年奋斗目标，为开启全面建设社会主义现代化国家新征程奠定了坚实基础。</w:t>
      </w:r>
    </w:p>
    <w:p>
      <w:r>
        <w:t xml:space="preserve">  信心，来自提质增效的澎湃动力。党的十八大以来，党中央对经济形势进行科学判断，对发展理念和思路作出及时调整，推动实现有质量、有效益、可持续的发展。十年来，我国经济发展的平衡性、协调性、可持续性明显增强，国家经济实力、科技实力、综合国力跃上新台阶，经济发展迈上更高质量、更有效率、更加公平、更可持续、更为安全的发展之路。据统计，2013年至2021年，我国对世界经济增长的平均贡献率达到38.6%，超过G7国家贡献率的总和，是推动世界经济增长的第一动力。我国有14亿多人口，有世界上最大规模的中等收入群体，具有超大规模的市场优势，蕴含着无限活力和潜力。</w:t>
      </w:r>
    </w:p>
    <w:p>
      <w:r>
        <w:t xml:space="preserve">  当前，世界百年未有之大变局加速演进，这样的大变局不是一时一事、一域一国之变，而是世界之变、时代之变、历史之变。我国发展面临新的战略机遇、新的战略任务、新的战略阶段、新的战略要求、新的战略环境，需要应对的风险和挑战、需要解决的矛盾和问题比以往更加错综复杂。中国经济航船驶入新航程，可谓风高浪急，潜流涌动。</w:t>
      </w:r>
    </w:p>
    <w:p>
      <w:r>
        <w:t xml:space="preserve">  以史可以为鉴、察往可以知来——</w:t>
      </w:r>
    </w:p>
    <w:p>
      <w:r>
        <w:t xml:space="preserve">  回望奋斗百年，我们党在内忧外患中诞生、在历经磨难中成长、在攻坚克难中壮大，锤炼了不畏强敌、不惧风险、敢于斗争、敢于胜利的风骨和品质。通过革命、建设、改革各个历史时期的不懈努力，迎来了从站起来、富起来到强起来的伟大飞跃，谱写了中华民族发展进程中最为波澜壮阔的历史篇章。</w:t>
      </w:r>
    </w:p>
    <w:p>
      <w:r>
        <w:t xml:space="preserve">  回看奋进十年，有涉滩之险，有爬坡之艰，有闯关之难。党的十八大以来，我们面临形势环境的复杂性和严峻性、肩负任务的繁重性和艰巨性世所罕见、史所罕见。党紧紧依靠人民，稳经济、促发展，战贫困、建小康，控疫情、抗大灾，应变局、化危机，攻克了一个个看似不可攻克的难关险阻，创造了一个个令人刮目相看的人间奇迹。中华民族伟大复兴有了更为完善的制度保证、更为坚实的物质基础、更为主动的精神力量。</w:t>
      </w:r>
    </w:p>
    <w:p>
      <w:r>
        <w:t xml:space="preserve">  前进道路从来不会是一片坦途。我们既要增强忧患意识，坚持底线思维，做到居安思危、未雨绸缪，更要看到，尽管经济运行面临的困难和挑战明显增多，但我国经济韧性强、潜力足、回旋余地广，长期向好的基本面不会改变，我国发展仍处于重要战略机遇期。我们有基础、有条件、有信心、有能力保持经济平稳健康可持续发展。下一阶段，要深入学习贯彻落实党的二十大精神，完整、准确、全面贯彻新发展理念，加快构建新发展格局，着力推动高质量发展，更好统筹发展和安全，加快充分释放政策效能，巩固经济恢复发展基础，保持经济运行在合理区间，力争实现最好结果。</w:t>
      </w:r>
    </w:p>
    <w:p>
      <w:r>
        <w:t xml:space="preserve">  “大江奔腾向海，总会遇到逆流，但任何逆流都阻挡不了大江东去。动力助其前行，阻力促其强大。”面对重重挑战，我们要以识变之智、应变之方、求变之勇，既集中精力办好自己的事，又积极参与全球治理，以自身发展为世界创造更多机遇。（本文来源：经济日报 作者：金观平）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