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国家统计局网站10月27日发布数据显示，1—9月份，全国规模以上工业企业实现利润总额62441.8亿元，同比下降2.3%（按可比口径计算）。</w:t>
      </w:r>
    </w:p>
    <w:p>
      <w:r>
        <w:t xml:space="preserve">  1—9月份，规模以上工业企业中，国有控股企业实现利润总额20947.9亿元，同比增长3.8%；股份制企业实现利润总额45593.4亿元，下降0.4%；外商及港澳台商投资企业实现利润总额14814.5亿元，下降9.3%；私营企业实现利润总额17005.0亿元，下降8.1%。</w:t>
      </w:r>
    </w:p>
    <w:p>
      <w:r>
        <w:t xml:space="preserve">  1—9月份，采矿业实现利润总额12469.6亿元，同比增长76.0%；制造业实现利润总额46259.6亿元，下降13.2%；电力、热力、燃气及水生产和供应业实现利润总额3712.5亿元，增长4.9%。</w:t>
      </w:r>
    </w:p>
    <w:p>
      <w:r>
        <w:t xml:space="preserve">  1—9月份，在41个工业大类行业中，19个行业利润总额同比增长，22个行业下降。主要行业利润情况如下：石油和天然气开采业利润总额同比增长1.12倍，煤炭开采和洗选业增长88.8%，电气机械和器材制造业增长25.3%，电力、热力生产和供应业增长11.4%，化学原料和化学制品制造业增长1.6%，专用设备制造业下降1.3%，汽车制造业下降1.9%，计算机、通信和其他电子设备制造业下降5.4%，通用设备制造业下降7.2%，农副食品加工业下降7.5%，非金属矿物制品业下降10.5%，有色金属冶炼和压延加工业下降14.4%，纺织业下降15.3%，石油、煤炭及其他燃料加工业下降67.7%，黑色金属冶炼和压延加工业下降91.4%。</w:t>
      </w:r>
    </w:p>
    <w:p>
      <w:r>
        <w:t xml:space="preserve">  1—9月份，规模以上工业企业实现营业收入100.17万亿元，同比增长8.2%；发生营业成本84.99万亿元，增长9.5%；营业收入利润率为6.23%，同比下降0.67个百分点。</w:t>
      </w:r>
    </w:p>
    <w:p>
      <w:r>
        <w:t xml:space="preserve">  9月末，规模以上工业企业资产总计152.64万亿元，同比增长9.5%；负债合计86.71万亿元，增长9.9%；所有者权益合计65.93万亿元，增长8.9%；资产负债率为56.8%，同比上升0.2个百分点。</w:t>
      </w:r>
    </w:p>
    <w:p>
      <w:r>
        <w:t xml:space="preserve">  9月末，规模以上工业企业应收账款21.24万亿元，同比增长14.0%；产成品存货5.96万亿元，增长13.8%。</w:t>
      </w:r>
    </w:p>
    <w:p>
      <w:r>
        <w:t xml:space="preserve">  1—9月份，规模以上工业企业每百元营业收入中的成本为84.85元，同比增加1.06元；每百元营业收入中的费用为7.92元，同比减少0.51元。</w:t>
      </w:r>
    </w:p>
    <w:p>
      <w:r>
        <w:t xml:space="preserve">  9月末，规模以上工业企业每百元资产实现的营业收入为90.6元，同比减少1.4元；人均营业收入为177.9万元，同比增加15.2万元；产成品存货周转天数为18.0天，同比增加0.9天；应收账款平均回收期为54.0天，同比增加2.9天。</w:t>
      </w:r>
    </w:p>
    <w:p>
      <w:r>
        <w:t xml:space="preserve">  国家统计局工业司高级统计师朱虹解读工业企业利润数据</w:t>
      </w:r>
    </w:p>
    <w:p>
      <w:r>
        <w:t xml:space="preserve">  1—9月份规模以上工业企业效益状况呈现以下主要特点：</w:t>
      </w:r>
    </w:p>
    <w:p>
      <w:r>
        <w:t xml:space="preserve">  一是工业企业营收较快增长，当月利润降幅持续收窄。1—9月份，全国规模以上工业企业营业收入同比增长8.2%，延续较快增长态势，企业利润同比下降2.3%。从当月看，随着稳经济一揽子政策和接续政策发力显效，工业经济加快恢复，企业效益逐步好转，9月份工业企业利润降幅较上月收窄6.0个百分点，在41个工业大类行业中，有23个行业利润同比增长或减亏，其中14个行业实现两位数及以上增长；有25个行业利润增速较上月加快或降幅收窄、由降转增，占比超六成。</w:t>
      </w:r>
    </w:p>
    <w:p>
      <w:r>
        <w:t xml:space="preserve">  二是装备制造业利润由降转增，工业企业利润行业结构不断改善。1—9月份，装备制造业利润同比增长0.6%，今年以来首次由降转增，拉动规模以上工业企业利润增速较1—8月份回升0.8个百分点。装备制造业利润占规模以上工业的比重为31.5%，较年初提高约6.4个百分点。其中，电气机械行业受光伏设备、储能设备等生产增长带动，利润同比增长25.3%，增速较1—8月份进一步加快4.4个百分点；铁路船舶运输设备、仪器仪表行业利润分别增长9.5%、2.3%，均较1—8月份不同程度改善；汽车制造业利润虽同比下降1.9%，但在产业链供应链修复、新能源汽车生产增长等因素带动下，降幅收窄5.4个百分点，其中9月份当月利润增长47.4%。</w:t>
      </w:r>
    </w:p>
    <w:p>
      <w:r>
        <w:t xml:space="preserve">  三是电力、热力、燃气及水生产和供应业利润明显回升。1—9月份，电力、热力、燃气及水生产和供应业利润同比增长4.9%，今年以来首次由降转增，拉动规模以上工业企业利润增速较1—8月份回升0.6个百分点。其中，电力行业受用电需求增长、煤炭价格涨幅回落等因素带动，利润同比增长11.4%，扭转了持续一年多的下降局面。</w:t>
      </w:r>
    </w:p>
    <w:p>
      <w:r>
        <w:t xml:space="preserve">  四是采矿业利润保持较高增速。受大宗商品价格高位运行等因素影响，采矿业年初以来累计实现利润较多，利润增速保持较高水平。1—9月份，采矿业利润同比增长76.0%。其中，煤炭采选业利润增长88.8%；油气开采业利润增长1.12倍，继续保持快速增长。</w:t>
      </w:r>
    </w:p>
    <w:p>
      <w:r>
        <w:t xml:space="preserve">  五是私营、外资企业利润降幅收窄，中小企业利润增长加快。1—9月份，在规模以上工业企业中，国有控股企业利润继续保持增长，增速为3.8%；私营企业、外商及港澳台商投资企业利润降幅较1—8月份分别收窄0.2和2.7个百分点；中小企业利润同比增长1.5%，增速加快0.6个百分点。</w:t>
      </w:r>
    </w:p>
    <w:p>
      <w:r>
        <w:t xml:space="preserve">  总体看，工业企业效益延续恢复态势，但也要看到，当前工业企业利润同比仍在下降，企业成本水平仍然较高，部分行业和企业生产经营还存在一定困难，加之国际政治经济形势更趋严峻复杂，工业企业效益持续恢复面临风险挑战。下一步，要全面贯彻党的二十大精神，落实党中央、国务院各项决策部署，把发展经济的着力点放在实体经济上，高效统筹疫情防控和经济社会发展，着力推动稳经济系列政策措施持续显效，巩固工业经济恢复向好势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