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美联储对抗通胀的努力仍未见效，美国最新通胀数据超预期。</w:t>
      </w:r>
    </w:p>
    <w:p>
      <w:r>
        <w:t xml:space="preserve">  当地时间9日，美国劳工部公布最新生产者价格指数（PPI），11月PPI环比上涨0.3%，略高于预期值0.2%，前值被上修为0.3%；同比上涨7.4%，预期值为7.2%，前值被上修为8.1%，较3月时的峰值11.7%回落，不过仍远高于疫情前水平；剔除波动较大的食品、能源和贸易，美国11月核心PPI环比上涨0.3%，同比涨幅为4.9%。</w:t>
      </w:r>
    </w:p>
    <w:p>
      <w:r>
        <w:t xml:space="preserve">  分项显示，上月PPI数据超预期主要是因为服务价格重新走高，11月服务价格环比上涨0.4%，前值为0.1%。11月商品价格环比上涨0.1%，较前值0.6%显著下滑，其中，食品价格大幅走高抵消了汽油价格的下跌。</w:t>
      </w:r>
    </w:p>
    <w:p>
      <w:r>
        <w:t xml:space="preserve">  PPI数据公布之后，美股三大股指期货短线跳水，截至记者发稿，纳指期货和标普500指数期货均下跌0.4%，道指期货跌超百点。美债收益率小幅走高，十年期美债收益率报3.505%。</w:t>
      </w:r>
    </w:p>
    <w:p>
      <w:r>
        <w:t xml:space="preserve">  供应链改善，商品通胀缓和</w:t>
      </w:r>
    </w:p>
    <w:p>
      <w:r>
        <w:t xml:space="preserve">  作为通胀的先行指标之一，PPI走势能够让投资者一探通胀最新进展。经济学家普遍认为，供应链形势好转，供需环境趋于平衡，商品通胀得以降温，而薪资推动的服务通胀仍然居高不下。</w:t>
      </w:r>
    </w:p>
    <w:p>
      <w:r>
        <w:t xml:space="preserve">  惠誉评级在发送给第一财经记者的报告中表示，全球供应链压力缓解，美国从中获益，剔除食品和能源价格的核心商品通胀率已自2月12.3%的峰值，降至10月的5.1%。然而，服务业通胀率自去年底的3.7%陡升至今年10月的6.7%，8～10月服务业通胀平均环比上涨0.6%，完全抵消了核心商品通胀下降带来的积极影响。</w:t>
      </w:r>
    </w:p>
    <w:p>
      <w:r>
        <w:t xml:space="preserve">  渣打银行欧美首席经济师贺文（Sarah Hewin）在发送给第一财经记者的报告中指出，疫情期间耐用品价格飙升，但随着需求下降、库存正常化以及供应链改善，商品通胀正在缓和，“预计明年下半年，商品通胀年率将由此前的双位数转为负值，商品通缩可能会限制服务通胀上行。”该行表示，美联储旨在降低需求的货币紧缩可能会令薪资减速，有助服务通胀于明年二季度降至5%以下，四季度进一步回落至4%以下。</w:t>
      </w:r>
    </w:p>
    <w:p>
      <w:r>
        <w:t xml:space="preserve">  料美联储继续紧缩，加息步伐放缓</w:t>
      </w:r>
    </w:p>
    <w:p>
      <w:r>
        <w:t xml:space="preserve">  继11月PPI报告之后，美国将于13日公布11月消费者物价指数（CPI），投资者密切留意议息会议前的这两份通胀报告，以观察今年以来的加息效果，并寻找利率可能升至多高的线索。</w:t>
      </w:r>
    </w:p>
    <w:p>
      <w:r>
        <w:t xml:space="preserve">  14日，美联储12月利率决议即将出炉，市场普遍预期，该央行将于下周宣布加息50个基点，将联邦基金利率上调至4.25%～4.50%。截至第一财经记者发稿时，芝商所利率观察工具（FedWatch Tool）显示，12月美联储加息50个基点的概率74.7%，押注下月加息75个基点的概率为25.3%。</w:t>
      </w:r>
    </w:p>
    <w:p>
      <w:r>
        <w:t xml:space="preserve">  华尔街预期美联储将继续紧缩周期，但会放慢脚步。惠誉评级首席经济师库尔顿（Brian Coulton）表示，“美联储在未来数月进一步加息至限制性水平的决心日趋坚定，并且可能会担忧2023年下半年转向降息为时过早。”惠誉预测，美联储将于下周加息50个基点，明年2月和3月的会议上再分别加 25 个基点，明年剩余时间利率将维持在5%上限。</w:t>
      </w:r>
    </w:p>
    <w:p>
      <w:r>
        <w:t xml:space="preserve">  渣打同样预计美联储将减轻加息力度，以便给予时间，让此前的紧缩措施发挥效果。不过该行指出，不少联储官员仍然担心就业市场过热和通胀居高不下，预期利率将在明年一季度达到峰值4.75%，届时经济可能放缓，通胀处于持续下降趋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