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划重点：</w:t>
      </w:r>
    </w:p>
    <w:p>
      <w:r>
        <w:t xml:space="preserve">  正文</w:t>
      </w:r>
    </w:p>
    <w:p>
      <w:r>
        <w:t xml:space="preserve">  胡润研究院发布《2022嘉兴经开·胡润世界500强》</w:t>
      </w:r>
    </w:p>
    <w:p>
      <w:r>
        <w:t xml:space="preserve">  ——寻找世界最具价值非国有企业</w:t>
      </w:r>
    </w:p>
    <w:p>
      <w:r>
        <w:t xml:space="preserve">  胡润研究院携手嘉兴市人民政府、嘉兴经济技术开发区今日联合发布《2022嘉兴经开·胡润世界500强》（2022 Jiaxing EDZ · Hurun Global 500），列出了世界500强非国有企业，按照企业市值或估值进行排名。上市公司市值按照2022年10月26日的收盘价计算，非上市公司估值参考同行业上市公司或者根据最新一轮融资情况进行估算。这是胡润研究院连续第三次发布“胡润世界500强”榜单。</w:t>
      </w:r>
    </w:p>
    <w:p>
      <w:r>
        <w:t xml:space="preserve">  今年“胡润世界500强”上榜门槛比去年下降23%，至280亿美金，相当于2,030亿元人民币。上榜企业总价值比去年下降19%或11.1万亿美金，至47万亿美金，相当于340万亿元人民币。160家企业的价值比去年增长，其中68家新上榜。340家企业的价值比去年下降或保持不变。68家企业落榜。55%直接面向消费者，45%是B2B企业。54%销售实体产品，46%销售软件或服务。按价值来看，前五大行业占榜单一半，金融服务业居首，其次是医疗健康、消费品、能源、软件与服务。平均来看，每家公司价值6,800亿元人民币，销售额3,100亿元人民币，员工8.7万名，公司65岁。</w:t>
      </w:r>
    </w:p>
    <w:p>
      <w:r>
        <w:t xml:space="preserve">  从去年榜单截止时间至今年榜单截止时间，全球主要股指普遍下跌，只有印度例外，印度Sensex指数上涨了12%。香港恒生指数和俄罗斯MOEX指数均下跌一半，韩国KOSPI指数下跌31%，深证成指下跌29%，纳斯达克下跌21%，上证综指下跌16%，德国DAX指数下跌15%，英国富时指数持平。</w:t>
      </w:r>
    </w:p>
    <w:p>
      <w:r>
        <w:t xml:space="preserve">  胡润百富董事长兼首席调研官胡润表示：</w:t>
      </w:r>
    </w:p>
    <w:p>
      <w:r>
        <w:t xml:space="preserve">  “胡润世界500强企业是世界经济的支柱。这500家企业的销售额加起来超过150万亿人民币，超过中国和印度的GDP，拥有4,300万员工，相当于德国的就业人口。如果你想了解世界经济的发展情况，了解胡润世界500强，世界上最有价值的公司背后的故事是一个很好的开始。”</w:t>
      </w:r>
    </w:p>
    <w:p>
      <w:r>
        <w:t xml:space="preserve">  胡润表示：“今年，胡润世界500强的价值缩水11.1万亿美元，失去了去年创造的全部价值，但仍比两年前胡润世界500强的价值高出70亿美元。唯一增长强劲的行业是能源，尤其是石油和天然气公司。其他略有增长或持平的行业包括巧克力、软饮和快餐业。受挫最严重的行业是零售，尤其是电子商务，主要原因是飙升的通货膨胀，这反过来又拖累了支付和快递公司。按国家来看，80%的价值下降来自四个国家：美国下降了5万亿美元，中国下降了2.9万亿美元，德国和日本各下降了6,000亿美元。按行业来看，8万亿美元的下降来自传媒娱乐、零售、金融服务、软件与服务以及消费品行业。”</w:t>
      </w:r>
    </w:p>
    <w:p>
      <w:r>
        <w:t xml:space="preserve">  《2022嘉兴经开·胡润世界500强》前十名</w:t>
      </w:r>
    </w:p>
    <w:p>
      <w:r>
        <w:t xml:space="preserve">  苹果、微软、伯克希尔哈撒韦和埃克森美孚是今年前十名中仅有的几家十年前也位列前十的公司。</w:t>
      </w:r>
    </w:p>
    <w:p>
      <w:r>
        <w:t xml:space="preserve">  </w:t>
      </w:r>
    </w:p>
    <w:p>
      <w:r>
        <w:t xml:space="preserve">  </w:t>
      </w:r>
    </w:p>
    <w:p>
      <w:r>
        <w:t xml:space="preserve">  地区分布</w:t>
      </w:r>
    </w:p>
    <w:p>
      <w:r>
        <w:t xml:space="preserve">  今年下降的11.1万亿美元总价值中，80%来自四个国家：美国下降5万亿美元，中国下降2.9万亿美元，德国和日本各下降6,000亿美元。90%来自七个国家，其中法国下降了4,000亿美元，瑞士和英国各下降了3,000亿美元。</w:t>
      </w:r>
    </w:p>
    <w:p>
      <w:r>
        <w:t xml:space="preserve">  美国拥有260家胡润G500企业，占比52%，总价值221万亿元，占比65%。</w:t>
      </w:r>
    </w:p>
    <w:p>
      <w:r>
        <w:t xml:space="preserve">  从城市来看，纽约有31家公司进入胡润G500，其次是东京，有16家，减少1家。伦敦以15家排名第三。孟买上升3位至第五名，而印度的艾哈迈达巴德是增长最快的城市，归功于高塔姆·阿达尼的4家公司上榜。旧金山和圣何塞是下降最多的城市，各减少了4家。深圳有7家胡润G500企业，首次追平北京，成为拥有胡润G500企业最多的中国城市。</w:t>
      </w:r>
    </w:p>
    <w:p>
      <w:r>
        <w:t xml:space="preserve">  从各大洲来看，北美以281家公司领先，欧洲（101家）超过亚洲（100家）位居第二。</w:t>
      </w:r>
    </w:p>
    <w:p>
      <w:r>
        <w:t xml:space="preserve">  </w:t>
      </w:r>
    </w:p>
    <w:p>
      <w:r>
        <w:t xml:space="preserve">  </w:t>
      </w:r>
    </w:p>
    <w:p>
      <w:r>
        <w:t xml:space="preserve">  新进入前100名</w:t>
      </w:r>
    </w:p>
    <w:p>
      <w:r>
        <w:t xml:space="preserve">  有15家企业新进入前100名，以能源公司康菲为首，其价值翻了一番，达到1.1万亿元，上升142位，排在第55位。埃隆·马斯克的SpaceX上升134位，排在第81位。武器制造商雷神和洛克希德马丁在俄乌冲突开始后价值上升。</w:t>
      </w:r>
    </w:p>
    <w:p>
      <w:r>
        <w:t xml:space="preserve">  </w:t>
      </w:r>
    </w:p>
    <w:p>
      <w:r>
        <w:t xml:space="preserve">  新上榜企业</w:t>
      </w:r>
    </w:p>
    <w:p>
      <w:r>
        <w:t xml:space="preserve">  68家公司新进入胡润G500，其中美国能源公司先锋自然资源领先，以4,570亿元的价值直接跃居前200名。其中24家公司成立于2000年以后。</w:t>
      </w:r>
    </w:p>
    <w:p>
      <w:r>
        <w:t xml:space="preserve">  能源行业以21家新上榜企业居首，其次是金融服务14家，零售7家和餐饮5家。从国家来看，43家来自美国，其次是印度9家，中国和加拿大各4家。</w:t>
      </w:r>
    </w:p>
    <w:p>
      <w:r>
        <w:t xml:space="preserve">  印度首富高塔姆·阿达尼控股的四家公司首次跻身胡润G500：价值3,340亿元的Adani Enterprises、价值3,190亿元的Adani Transmission、价值3,120亿元的Adani Total Gas和价值2,900亿元的Adani Green Energy。</w:t>
      </w:r>
    </w:p>
    <w:p>
      <w:r>
        <w:t xml:space="preserve">  4家中国公司新上榜：快时尚跨境电商希音（价值2,900亿元）、微众银行（价值2,390亿元）、京东科技和通威（价值2,180亿元）。</w:t>
      </w:r>
    </w:p>
    <w:p>
      <w:r>
        <w:t xml:space="preserve">  其他新上榜公司包括美国的Databricks、加密货币交易所币安（价值2,900亿元）和希尔顿酒店，百胜餐饮集团重返胡润G500。完整的新上榜企业名单见附录。</w:t>
      </w:r>
    </w:p>
    <w:p>
      <w:r>
        <w:t xml:space="preserve">  </w:t>
      </w:r>
    </w:p>
    <w:p>
      <w:r>
        <w:t xml:space="preserve">  </w:t>
      </w:r>
    </w:p>
    <w:p>
      <w:r>
        <w:t xml:space="preserve">  最大赢家</w:t>
      </w:r>
    </w:p>
    <w:p>
      <w:r>
        <w:t xml:space="preserve">  从价值上涨的数额来看，今年增长最多的是埃克森美孚，增长1.4万亿元，其次是雪佛龙，增长1.1万亿元，联合健康集团增长7,500亿元。</w:t>
      </w:r>
    </w:p>
    <w:p>
      <w:r>
        <w:t xml:space="preserve">  从百分比来看，总部巴黎的香奈儿和总部首尔的现代汽车是增长最快的公司之一，分别增长63%至6,670亿元和60%至5,660亿元。</w:t>
      </w:r>
    </w:p>
    <w:p>
      <w:r>
        <w:t xml:space="preserve">  </w:t>
      </w:r>
    </w:p>
    <w:p>
      <w:r>
        <w:t xml:space="preserve">  </w:t>
      </w:r>
    </w:p>
    <w:p>
      <w:r>
        <w:t xml:space="preserve">  落榜企业</w:t>
      </w:r>
    </w:p>
    <w:p>
      <w:r>
        <w:t xml:space="preserve">  68家公司落榜，尽管门槛从去年的366亿美元（2,368亿元）降至280亿美元（2,030亿元）。</w:t>
      </w:r>
    </w:p>
    <w:p>
      <w:r>
        <w:t xml:space="preserve">  视频会议平台Zoom（去年价值6,920亿元，排名第134位）是最大的落榜者，其次是总部加州的Snap和总部北京的短视频平台快手。药明生物在今年2月被美国商务部列入“未经核实名单”后，价值下跌70%多。阿迪达斯在销售低迷、与“侃爷”Kanye West终止合作以及中国业绩表现不佳的背景下，一直举步维艰。戴尔股价下跌主要是因为剥离云计算软件制造商VMware 81%的股份（VMware以3,410亿元的价值位列胡润G500前300名）。蔚来由于收益不及预期，价值下跌73%。在国内疫情反复及消费疲软的大背景下，国内运动服品牌承担巨大压力，安踏价值下跌58%。</w:t>
      </w:r>
    </w:p>
    <w:p>
      <w:r>
        <w:t xml:space="preserve">  其他落榜的公司包括加密货币交易所Coinbase和DoorDash。到目前为止，DoorDash未能将疫情带来的成功转化为盈利，这让投资者对其盈利能力产生了质疑。完整的落榜企业名单见附录。</w:t>
      </w:r>
    </w:p>
    <w:p>
      <w:r>
        <w:t xml:space="preserve">  从国家来看，美国落榜25家公司，中国落榜16家，德国和英国各落榜4家，日本、瑞典和瑞士各落榜3家。</w:t>
      </w:r>
    </w:p>
    <w:p>
      <w:r>
        <w:t xml:space="preserve">  从行业来看，软件与服务行业有10家公司落榜，其次是金融服务8家，医疗健康、传媒娱乐各7家。</w:t>
      </w:r>
    </w:p>
    <w:p>
      <w:r>
        <w:t xml:space="preserve">  </w:t>
      </w:r>
    </w:p>
    <w:p>
      <w:r>
        <w:t xml:space="preserve">  价值下降最多</w:t>
      </w:r>
    </w:p>
    <w:p>
      <w:r>
        <w:t xml:space="preserve">  传媒娱乐、零售、软件与服务、金融服务行业这一年表现不佳，总价值下降了51万亿元。</w:t>
      </w:r>
    </w:p>
    <w:p>
      <w:r>
        <w:t xml:space="preserve">  从价值下降的数额来看，今年下降最多的是Meta Platforms、亚马逊和腾讯。</w:t>
      </w:r>
    </w:p>
    <w:p>
      <w:r>
        <w:t xml:space="preserve">  从百分比来看，加拿大电商平台Shopify降幅最大，下降了79%，其次是PayPal，下降了72%，阿里巴巴下降了71%。</w:t>
      </w:r>
    </w:p>
    <w:p>
      <w:r>
        <w:t xml:space="preserve">  </w:t>
      </w:r>
    </w:p>
    <w:p>
      <w:r>
        <w:t xml:space="preserve">  行业分布</w:t>
      </w:r>
    </w:p>
    <w:p>
      <w:r>
        <w:t xml:space="preserve">  金融服务业是今年胡润G500中贡献最大的行业，有104家公司上榜，占榜单的21%；其次是能源行业，有57家公司上榜，跃居第二位，超过医疗健康行业。</w:t>
      </w:r>
    </w:p>
    <w:p>
      <w:r>
        <w:t xml:space="preserve">  能源和食品饮料是仅有的两个价值增长的行业。能源行业领跑，增长39%，增加10万亿元，食品饮料行业增长2%。</w:t>
      </w:r>
    </w:p>
    <w:p>
      <w:r>
        <w:t xml:space="preserve">  今年下降的11.1万亿美元总价值中，大部分来自5个行业：传媒娱乐行业下降2.4万亿美元，其次是零售业下降1.6万亿美元，金融服务业下降1.4万亿美元，软件及服务、消费品行业各下降1.3万亿美元。过去一年，这五个行业总共下降了逾8万亿美元。</w:t>
      </w:r>
    </w:p>
    <w:p>
      <w:r>
        <w:t xml:space="preserve">  </w:t>
      </w:r>
    </w:p>
    <w:p>
      <w:r>
        <w:t xml:space="preserve">  成立时间</w:t>
      </w:r>
    </w:p>
    <w:p>
      <w:r>
        <w:t xml:space="preserve">  今年胡润G500企业的平均年龄为65岁，即成立于1957年。122家公司（上榜公司的四分之一）的历史超过100年，其中5家公司的历史超过200年。</w:t>
      </w:r>
    </w:p>
    <w:p>
      <w:r>
        <w:t xml:space="preserve">  很多最年轻的公司都是由老牌公司合并成立，比如今年华纳兄弟与Discovery的合并。在前十家最年轻的公司中，只有中国的拼多多和微众银行，以及印度的Adani Green Energy是初创企业。</w:t>
      </w:r>
    </w:p>
    <w:p>
      <w:r>
        <w:t xml:space="preserve">  62家公司成立于2000年以后，总价值49万亿元，占榜单的8.9%。其中15家是在过去10年成立的。特斯拉是2000年以后成立的价值最高的公司，其次是Meta Platforms。</w:t>
      </w:r>
    </w:p>
    <w:p>
      <w:r>
        <w:t xml:space="preserve">  </w:t>
      </w:r>
    </w:p>
    <w:p>
      <w:r>
        <w:t xml:space="preserve">  营收不足10亿美元的胡润G500企业</w:t>
      </w:r>
    </w:p>
    <w:p>
      <w:r>
        <w:t xml:space="preserve">  胡润G500企业的平均年销售额为3,100亿元人民币。其中119家企业的年销售额低于100亿美元，其中3家企业的销售额低于10亿美元。</w:t>
      </w:r>
    </w:p>
    <w:p>
      <w:r>
        <w:t xml:space="preserve">  成立于2005年的Adani Total Gas是胡润G500中营收最少的公司，“仅”28亿元人民币，但其价值却高达3,120亿元人民币。Databricks的价值为2,760亿元人民币，销售额“仅”为44亿元人民币。</w:t>
      </w:r>
    </w:p>
    <w:p>
      <w:r>
        <w:t xml:space="preserve">  员工数量</w:t>
      </w:r>
    </w:p>
    <w:p>
      <w:r>
        <w:t xml:space="preserve">  胡润G500企业在全球拥有4,300万员工，平均每家公司为8.67万人。94家公司的员工人数不足1万人。125家拥有超过10万名员工，其中沃尔玛拥有220万名员工，中国的鸿海精密（富士康母公司）拥有82.6万名员工。</w:t>
      </w:r>
    </w:p>
    <w:p>
      <w:r>
        <w:t xml:space="preserve">  </w:t>
      </w:r>
    </w:p>
    <w:p>
      <w:r>
        <w:t xml:space="preserve">  起源国 vs 总部</w:t>
      </w:r>
    </w:p>
    <w:p>
      <w:r>
        <w:t xml:space="preserve">  胡润G500中有15家公司的总部所在国家和它们的起源国不同。从目的地国家来看，爱尔兰以4家公司居首，全都来自美国，其次是荷兰和英国，各有3家，美国有2家。</w:t>
      </w:r>
    </w:p>
    <w:p>
      <w:r>
        <w:t xml:space="preserve">  </w:t>
      </w:r>
    </w:p>
    <w:p>
      <w:r>
        <w:t xml:space="preserve">  国家分析</w:t>
      </w:r>
    </w:p>
    <w:p>
      <w:r>
        <w:t xml:space="preserve">  美国：美国企业占据胡润G500的一半以上，有260家，比去年增加了17家。101家企业的价值比去年有所增加，其中43家新上榜。134家企业的价值下降，27家落榜。它们的总价值达30万亿美元。纽约的公司数量最多（31家），其次是旧金山（11家）和芝加哥（9家）。金融服务是主要行业，有46家公司，其次是医疗健康和能源，分别有32家和30家。</w:t>
      </w:r>
    </w:p>
    <w:p>
      <w:r>
        <w:t xml:space="preserve">  中国：中国有35家企业进入胡润G500，其中台积电超过腾讯位居第一。有4家公司新上榜，它们是希音、微众银行、京东科技和通威。16家公司落榜，它们是快手、药明生物、蔚来、安踏、滴滴出行、长城汽车、智飞生物、格力电器、贝壳、立讯精密、韦尔股份、哔哩哔哩、海尔智家、恩捷股份、赣锋锂业和亿纬锂能。所有去年的上榜企业价值都下跌了。上榜中国公司分布在19个城市，其中深圳和北京各有7家，杭州有4家。它们的平均年龄为27岁，比整个榜单的平均年龄65岁要小得多。</w:t>
      </w:r>
    </w:p>
    <w:p>
      <w:r>
        <w:t xml:space="preserve">  </w:t>
      </w:r>
    </w:p>
    <w:p>
      <w:r>
        <w:t xml:space="preserve">  </w:t>
      </w:r>
    </w:p>
    <w:p>
      <w:r>
        <w:t xml:space="preserve">  </w:t>
      </w:r>
    </w:p>
    <w:p>
      <w:r>
        <w:t xml:space="preserve">  胡润G500中在中国设有地区总部的非中国企业</w:t>
      </w:r>
    </w:p>
    <w:p>
      <w:r>
        <w:t xml:space="preserve">  60%以上非中国的胡润G500企业在中国设有地区总部，其中六成在上海，三成在北京。</w:t>
      </w:r>
    </w:p>
    <w:p>
      <w:r>
        <w:t xml:space="preserve">  </w:t>
      </w:r>
    </w:p>
    <w:p>
      <w:r>
        <w:t xml:space="preserve">  日本：日本以28家企业位居第三，比去年减少了2家。拥有85年历史的丰田汽车以1.6万亿元的价值成为价值最高的日本企业，其次是日本电报电话（7,030亿元）和索尼（5,870亿元）。金融服务业以4家公司居首，其次是汽车及汽车零部件、零售和医疗健康各3家公司。它们的平均年龄为77岁，比整个榜单的平均年龄大12岁。东京是其中16家公司的首选城市。</w:t>
      </w:r>
    </w:p>
    <w:p>
      <w:r>
        <w:t xml:space="preserve">  英国：英国以21家企业位居第四，排名第一的是英-瑞典跨国制药和生物技术公司阿斯利康（1.2万亿元），其次是林德（1万亿元）和联合利华（8,190亿元）。它们的平均年龄为87岁，比整个榜单的平均年龄大22岁。在2022胡润G500上，英国拥有历史最悠久的公司：拥有324年历史的伦敦证券交易所集团。金融服务业以7家公司居首，其次是专业服务和消费品，各有3家。四大会计师事务所中有三家的总部设在伦敦。</w:t>
      </w:r>
    </w:p>
    <w:p>
      <w:r>
        <w:t xml:space="preserve">  加拿大：加拿大有20家公司上榜，排名上升至第五。拥有158年历史的加拿大皇家银行价值9,140亿元，是加拿大价值最高的公司，超过了拥有67年历史、价值为8,270亿元的道明银行集团。金融服务行业有8家公司，其次是能源行业，有5家公司，零售行业有3家公司。多伦多是首选城市，有6家公司，其次是蒙特利尔和卡尔加里，各有4家。</w:t>
      </w:r>
    </w:p>
    <w:p>
      <w:r>
        <w:t xml:space="preserve">  印度：印度有20家公司上榜，从第九名上升至第五名：孟买11家，艾哈迈达巴德4家，诺伊达、新德里、班加罗尔和加尔各答各1家。信实工业以1.5万亿元的价值成为印度价值最高的公司，其次是塔塔（1万亿元）和印度住房开发金融银行（7,030亿元）。金融服务业以7家公司居首，其次是软件与服务和能源，各有3家公司。在非印度的胡润G500企业中，有250家或50%在印度设有地区总部，分布在10个城市，孟买（86家）排名第一，班加罗尔（52家）其次，古尔冈（32家），新德里（30家）和普纳（50家）。</w:t>
      </w:r>
    </w:p>
    <w:p>
      <w:r>
        <w:t xml:space="preserve">  法国：法国滑落至第七位，有17家公司上榜，减少2家。LVMH以2.3万亿元成为法国价值最高的公司，其次是欧莱雅（1.2万亿元）和爱马仕（9,860亿元）。法国公司的总价值下降了22%，至11万亿元。它们的平均年龄为96岁，比整个榜单的平均年龄大31岁。消费品行业有6家公司，其次是金融服务和食品饮料行业，各有2家公司。巴黎是首选的总部城市。</w:t>
      </w:r>
    </w:p>
    <w:p>
      <w:r>
        <w:t xml:space="preserve">  德国：德国有16家公司上榜，跌至第八位，罗伯特博世（1.1万亿元）居首，其次是思爱普（8,050亿元）、梅赛德斯-奔驰集团和西门子（均为6,670亿元）。医疗健康和汽车及汽车零部件行业各有3家公司，金融服务和物流运输行业各有2家公司。</w:t>
      </w:r>
    </w:p>
    <w:p>
      <w:r>
        <w:t xml:space="preserve">  瑞士：瑞士有13家公司上榜，排名第九。这些公司的总价值为9万亿元，下降了21%。苏黎世有4家公司，巴塞尔和巴尔各有2家。雀巢和罗氏公司是价值最高的两家瑞士公司，均为2万亿元左右，其次是诺华（1.3万亿元）。医疗健康和金融服务行业领先，各有3家公司，其次是工业产品行业，有2家公司。</w:t>
      </w:r>
    </w:p>
    <w:p>
      <w:r>
        <w:t xml:space="preserve">  澳大利亚：澳大利亚以12家公司位居第十，其中墨尔本有5家，悉尼有4家，珀斯有3家。必和必拓集团以8,850亿元成为澳大利亚价值最高的公司，其次是联邦银行（7,690亿元）和力拓（6,450亿元）。金融服务行业有5家公司，其次是金属与矿业，有3家公司。拥有187年历史的澳新银行是榜单上最老的澳大利亚公司，而拥有19年历史的齐切斯特金属集团是最年轻的。这些澳大利亚公司的总价值为5.6万亿元，下降了17%。</w:t>
      </w:r>
    </w:p>
    <w:p>
      <w:r>
        <w:t xml:space="preserve">  国有企业呢？</w:t>
      </w:r>
    </w:p>
    <w:p>
      <w:r>
        <w:t xml:space="preserve">  胡润世界500强只包括非国有企业，因此沙特阿拉伯国家石油公司（价值15万亿元）或贵州茅台（价值1.9万亿元）等国有企业均未上榜。</w:t>
      </w:r>
    </w:p>
    <w:p>
      <w:r>
        <w:t xml:space="preserve">  只有40家国有上市公司的价值超过了今年胡润世界500强的门槛，去年39家。其中30家来自中国，3家来自沙特阿拉伯，3家来自俄罗斯，2家来自印度，各1家来自法国和挪威。</w:t>
      </w:r>
    </w:p>
    <w:p>
      <w:r>
        <w:t xml:space="preserve">  </w:t>
      </w:r>
    </w:p>
    <w:p>
      <w:r>
        <w:t xml:space="preserve">  编制方法</w:t>
      </w:r>
    </w:p>
    <w:p>
      <w:r>
        <w:t xml:space="preserve">  《2022嘉兴经开·胡润世界500强》列出了世界500强非国有企业，按照企业市值或估值进行排名。上市公司市值按照2022年10月26日的收盘价计算，非上市公司估值参考同行业上市公司或者根据最新一轮融资情况进行估算。这是胡润研究院第三次发布该榜单，榜单上的价值变化以美元为主，与截至2021年7月15日的《2021嘉兴·胡润世界500强》进行对比。美元与人民币的兑换比例按照1:7.25计算。</w:t>
      </w:r>
    </w:p>
    <w:p>
      <w:r>
        <w:t xml:space="preserve">  “胡润世界500强”只包含非国有企业，如果算上国有企业，世界上有40家国有上市公司也能上榜，包括沙特阿拉伯国家石油公司、贵州茅台和工商银行等。如果算上国有非上市公司，应该还将包括中国烟草、国家电网、中信集团和华润集团等。</w:t>
      </w:r>
    </w:p>
    <w:p>
      <w:r>
        <w:t xml:space="preserve">  《2022嘉兴经开·胡润世界500强》前100名</w:t>
      </w:r>
    </w:p>
    <w:p>
      <w:r>
        <w:t xml:space="preserve">  </w:t>
      </w:r>
    </w:p>
    <w:p>
      <w:r>
        <w:t xml:space="preserve">  附录：新上榜企业</w:t>
      </w:r>
    </w:p>
    <w:p>
      <w:r>
        <w:t xml:space="preserve">  </w:t>
      </w:r>
    </w:p>
    <w:p>
      <w:r>
        <w:t xml:space="preserve">  附录：落榜企业</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