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年第一天，一件大事便是中国东方航空全球首架C919大型客机的测试飞行。今天首班验证飞行的航班号为MU7809，从上海虹桥国际机场飞往北京大兴国际机场。在上海虹桥机场的总台央视记者陈俏，与大家一同来见证C919的新年首飞。</w:t>
      </w:r>
    </w:p>
    <w:p>
      <w:r>
        <w:t xml:space="preserve">  总台央视记者 陈俏：首先在上海虹桥机场的空管指挥塔台上向大家问候：新年好！全球首架国产大飞机C919今天的验证飞行，在上午8点30分正式开始。这是自2022年12月26日以来，C919的第9架次验证飞行，也是在2023年的新年首飞。据了解，C919总计要进行100小时的验证飞行。</w:t>
      </w:r>
    </w:p>
    <w:p>
      <w:r>
        <w:t xml:space="preserve">  验证飞行与审定检查 确保乘坐安全舒适</w:t>
      </w:r>
    </w:p>
    <w:p>
      <w:r>
        <w:t xml:space="preserve">  </w:t>
      </w:r>
    </w:p>
    <w:p>
      <w:r>
        <w:t xml:space="preserve">  验证飞行主要是验证航空公司安全运行C919飞机的能力， 国产大飞机C919是一款全新的机型。有人把它的研发应用作了一个形象的比方，研发制造是 “上半场”，转入商业运营是“下半场”。完成适航审定、拿到民航局颁发的合格证，标志着上半场的成功落幕，而“下半场”能否顺利开启，100小时的空机验证飞行和民航局对验证结果的审定检查。而作为首家用户，东航还要把验证飞行积累的大量数据、运行保障经验提供给相关部门，助力新机型不断优化改进。</w:t>
      </w:r>
    </w:p>
    <w:p>
      <w:r>
        <w:t xml:space="preserve">  有专家指出，民航的发展是一个国家经济发展的晴雨表，民航业对旅游业、制造业等相关行业的拉动比例达到了1比8，民航业的兴旺标志着一个国家实力的强盛。期待由我们国家自己生产的大飞机早日投入商业运行的蓝天。祝愿国家经济的发展就像我们的大飞机——飞得更高、越来越强。</w:t>
      </w:r>
    </w:p>
    <w:p>
      <w:r>
        <w:t xml:space="preserve">  来源：央视新闻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