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当地时间2022年10月14日，英国伦敦，杰里米·亨特被任命为财政大臣后离开伦敦唐宁街10号。 视觉中国 图</w:t>
      </w:r>
    </w:p>
    <w:p>
      <w:r>
        <w:t xml:space="preserve">  近期，面对持续的政治和经济压力，英国首相特拉斯此前提出的减税计划出现180度“急转弯”。</w:t>
      </w:r>
    </w:p>
    <w:p>
      <w:r>
        <w:t xml:space="preserve">  该国新任财政大臣杰里米·亨特10月15日警告称，部分税收可能将不得不提高。他还称，为恢复英国经济政策的可信度，今后将作出一些艰难决定。</w:t>
      </w:r>
    </w:p>
    <w:p>
      <w:r>
        <w:t xml:space="preserve">  据路透社报道，亨特表示，“人们想要的、市场想要的、国家现在需要的是稳定。没有哪位财政大臣能够控制市场。但我能做的是表明我们能够为自己的税收和开支计划买单，这将需要在开支和税收上都作出一些非常艰难的决定。”</w:t>
      </w:r>
    </w:p>
    <w:p>
      <w:r>
        <w:t xml:space="preserve">  值得一提的是，在英国经济政策出现罕见反转之际，10月14日，上任仅38天、提出的“迷你预算”减税计划的财政大臣克沃滕遭解职。前卫生大臣亨特接替了其职位。</w:t>
      </w:r>
    </w:p>
    <w:p>
      <w:r>
        <w:t xml:space="preserve">  对于这一职位变动，路透社分析认为，特拉斯换“将”意在安抚市场情绪，保住自己的领导地位。但即便如此，特拉斯当前在党内外的信誉受损，有议员甚至质疑其是否有能力继续担任保守党领袖。民意调查机构YouGov近日公布的最新民调显示，53%的受访者认为特拉斯应该辞去首相一职。</w:t>
      </w:r>
    </w:p>
    <w:p>
      <w:r>
        <w:t xml:space="preserve">  据此前报道，9月23日，英国政府宣布该国50年来最大规模减税措施，但饱受外界质疑和批评，引发市场动荡。一些分析人士认为，上述一揽子措施对经济增长刺激效果有限，却将大幅抬升政府债务和通胀风险，并拉大贫富差距。面对剧烈市场波动和外界质疑，前财政大臣克沃滕10月3日发表声明，宣布放弃一揽子措施中取消45%最高所得税税率的计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