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蚂蚁集团整改又有新进展。11月14日，上市公司鱼跃医疗（002223.SZ）发布公告显示，重庆蚂蚁消费金融公司（下称“蚂蚁消金”）的增资方案已经确定，包括蚂蚁集团、杭州金投数字科技、舜宇光学、传化智联、鱼跃医疗、博冠科技、重庆农信投资在内的多家公司参与本轮增资的股权认购。</w:t>
      </w:r>
    </w:p>
    <w:p>
      <w:r>
        <w:t xml:space="preserve">  公告显示，蚂蚁消金本轮总增资金额为105亿元，增资完成后，注册资本将为185亿元。不过，此次增资情况和之前公布的有所不同。去年12月末，有多家上市公司公布了重庆蚂蚁消金的增资方案，当时参与增资的主体包括蚂蚁集团、鱼跃医疗、中国信达、舜宇光学、博冠科技以及重庆渝富资本，合计出资规模达220亿元。</w:t>
      </w:r>
    </w:p>
    <w:p>
      <w:r>
        <w:t xml:space="preserve">  今年1月份，情况生变。部分公司收到蚂蚁消金的通知，称增资方案尚需进一步调整，因而公司、蚂蚁消金及其他各方协商一致，暂缓增资相关事项，待标的更新增资方案后，重新评估相关投资事宜。</w:t>
      </w:r>
    </w:p>
    <w:p>
      <w:r>
        <w:t xml:space="preserve">  时隔10个月后，增资终于迎来重大进展。和此前相比，认购主体有所变化，中国信达以及重庆渝富资本不在其中，新增了杭州金投数字科技、传化智联和重庆农信投资。</w:t>
      </w:r>
    </w:p>
    <w:p>
      <w:r>
        <w:t xml:space="preserve">  再看增购结构，蚂蚁集团出资规模最高，达52.5亿元；其次是杭州金投数字科技，拟出资18.5亿元；舜宇光学拟出资11.1亿元；剩余四家公司出资规模均不足10亿元，传化智联、博冠科技、鱼跃医疗和重庆农信投资分别拟出资约9.27亿元、6.19亿元、5.24亿元和2.20亿元。</w:t>
      </w:r>
    </w:p>
    <w:p>
      <w:r>
        <w:t xml:space="preserve">  此次增资完成后，蚂蚁消金的股东结构也将发生重大变化。增资前，蚂蚁消金共有七名股东。其中，蚂蚁集团直接持有蚂蚁消金50%股份，为其第一大股东；南洋银行、国泰世华银行（中国）、宁德时代、千方科技、中国华融、鱼跃医疗分别持有蚂蚁消金15.01%、10%、8%、7.01%、4.99%、4.99%股份。</w:t>
      </w:r>
    </w:p>
    <w:p>
      <w:r>
        <w:t xml:space="preserve">  增资完成后，蚂蚁消金前五大股东分别为蚂蚁集团、杭州金投数字科技、南洋银行、舜宇光学和传化智联，持股比例分比为50%、10%、6.49%、6%和5.01%；另外还有7位股东，分别为鱼跃医疗、国泰世华银行（中国）、宁德时代、博冠科技、千方科技、中国华融和重庆农信投资。</w:t>
      </w:r>
    </w:p>
    <w:p>
      <w:r>
        <w:t xml:space="preserve">  </w:t>
      </w:r>
    </w:p>
    <w:p>
      <w:r>
        <w:t xml:space="preserve">  第一财经记者查询企查查发现，本次新增的第二大股东杭州金投数字科技，成立于2016年3月8日，注册资本为10亿元，大股东为杭州市金融投资集团有限公司，即杭州金投，持股比例达54.03%；其次是杭州金投建设发展有限公司，持股比例为45.97%，大股东也是杭州金投。杭州金投由杭州市政府控股。这意味着，杭州金投数字科技是杭州金控下属的国有全资子公司。</w:t>
      </w:r>
    </w:p>
    <w:p>
      <w:r>
        <w:t xml:space="preserve">  公司官网显示，杭州金投数字科技集团有限公司于2021年4月更名组建，是杭州金控集团推动数字科技产业高质量发展的主平台。公司设立运营中心、科技中心、数据中心、云服务中心“四大能力中心”，构建用户、账户、支付、数据“四统一”平台，提供公共数字基础设施，致力发展成为区域领先、国内一流的生活金融数字服务集团。</w:t>
      </w:r>
    </w:p>
    <w:p>
      <w:r>
        <w:t xml:space="preserve">  另外，蚂蚁消金是去年6月由银保监会批准设立的持牌金融机构，主要承接整改后的消费金融业务，因此，其增资也被认为是蚂蚁集团整改的重要环节。数据显示，截至2022年9月末，公司资产总额达1019.23亿元，负债总额为938.31亿元；今年前三季度，实现营业收入32.085亿元，实现净利润11.054亿元。</w:t>
      </w:r>
    </w:p>
    <w:p>
      <w:r>
        <w:t xml:space="preserve">  在蚂蚁消金之前，今年以来，多家消金公司已经进行了增资动作。兴业消金、海尔消金、金美信消费金融此前已完成增资。南京银行与法国巴黎银行合资的南银法巴消费金融，也于9月初公告增资计划。9月底，建设银行联合其他机构出资72亿元的建信消费金融获批，有望成为第31家持牌消金机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