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文 | 海上客</w:t>
      </w:r>
    </w:p>
    <w:p>
      <w:r>
        <w:t xml:space="preserve">  越共中央总书记阮富仲将于10月30日至11月2日访华，这是中共中央对外联络部发言人胡兆明10月25日所证实的事。</w:t>
      </w:r>
    </w:p>
    <w:p>
      <w:r>
        <w:t xml:space="preserve">  阮富仲 图：资料</w:t>
      </w:r>
    </w:p>
    <w:p>
      <w:r>
        <w:t xml:space="preserve">  相比较而言，德国总理朔尔茨也说是要访华，可中方对此怎么回应？起码，在24日的外交部例行记者会上，发言人汪文斌是这么说的：</w:t>
      </w:r>
    </w:p>
    <w:p>
      <w:r>
        <w:t xml:space="preserve">  “对于你提到的相关问题，我目前没有可以发布的消息。”</w:t>
      </w:r>
    </w:p>
    <w:p>
      <w:r>
        <w:t xml:space="preserve">  两相比较，似乎有些不同？</w:t>
      </w:r>
    </w:p>
    <w:p>
      <w:r>
        <w:t xml:space="preserve">  在海叔看来，之所以中方对越南、德国两国高层访华之事之披露有所不同，是因为如下三大原因——</w:t>
      </w:r>
    </w:p>
    <w:p>
      <w:r>
        <w:t xml:space="preserve">  1</w:t>
      </w:r>
    </w:p>
    <w:p>
      <w:r>
        <w:t xml:space="preserve">  第一大原因，是因为德国在汉堡相关港口上的问题没有明确答复。由此造成朔尔茨哪怕订好了行程，也未必能够在专机起飞前得到中方确认。而中方确认阮富仲访华，可见中越之间目前没有类似龃龉。</w:t>
      </w:r>
    </w:p>
    <w:p>
      <w:r>
        <w:t xml:space="preserve">  具体什么情况？</w:t>
      </w:r>
    </w:p>
    <w:p>
      <w:r>
        <w:t xml:space="preserve">  还真怪不得朔尔茨。朔尔茨已经在多个场合多次声明，德国也好，欧洲也罢，不可能和中国脱钩。这种情况下，中方不可能针对朔尔茨本人采取什么抵制行动。</w:t>
      </w:r>
    </w:p>
    <w:p>
      <w:r>
        <w:t xml:space="preserve">  朔尔茨 图：资料</w:t>
      </w:r>
    </w:p>
    <w:p>
      <w:r>
        <w:t xml:space="preserve">  但是德国方面，确实出现了一些状况。本来，中国企业准备收购汉堡港部分股权，这就是个在商言商的商业行为，可一些德国的反华势力却借题发挥，不仅阻挠收购，还以此为题把朔尔茨“架到火上烤”。</w:t>
      </w:r>
    </w:p>
    <w:p>
      <w:r>
        <w:t xml:space="preserve">  海叔真不知今夕何夕？</w:t>
      </w:r>
    </w:p>
    <w:p>
      <w:r>
        <w:t xml:space="preserve">  不过，据说目前德国方面，诸如反对中方收购汉堡港部分股权的一些人开出了新的条件，也是让人忍俊不禁。什么条件呢？允许中资入股24.9%而非原定的35%，以防止中资获得汉堡港的运营决策权。</w:t>
      </w:r>
    </w:p>
    <w:p>
      <w:r>
        <w:t xml:space="preserve">  汉堡港</w:t>
      </w:r>
    </w:p>
    <w:p>
      <w:r>
        <w:t xml:space="preserve">  海叔要说，24.9%，是精确到小数点后面了吗？可这与35%有区别吗？</w:t>
      </w:r>
    </w:p>
    <w:p>
      <w:r>
        <w:t xml:space="preserve">  一般而言，合资、合股来说，只要收购方控股不超过49%，就不用太过担心买家绝对控股。中方目前的在商言商行动，却被一些德国人鼓吹成要“入侵”德国，占领德国领土。</w:t>
      </w:r>
    </w:p>
    <w:p>
      <w:r>
        <w:t xml:space="preserve">  唉，只听闻当年德国霸占青岛，对于中国侵占德国领土之事，真是闻所未闻，未来也不可能有啊。</w:t>
      </w:r>
    </w:p>
    <w:p>
      <w:r>
        <w:t xml:space="preserve">  那么，如今假设当真中国某公司答应只收购汉堡港24.9%股权，那有关朔尔茨访华的一个阻碍也算迎刃而解了吧？</w:t>
      </w:r>
    </w:p>
    <w:p>
      <w:r>
        <w:t xml:space="preserve">  其实，德国也该向越南学习下——德国为什么不可以学习越南？</w:t>
      </w:r>
    </w:p>
    <w:p>
      <w:r>
        <w:t xml:space="preserve">  在商业领域，在越南投资的中国企业，无论来自大陆还是台湾，也都遇到过这样那样的问题。但这又如何？中国和越南该发展关系发展关系，该谈商业合作谈商业合作。越南人的底气似乎比德国还要足嘛。</w:t>
      </w:r>
    </w:p>
    <w:p>
      <w:r>
        <w:t xml:space="preserve">  朔尔茨称，此次访问亚洲行程，包括了中国、越南、新加坡，看来得去河内取取经！</w:t>
      </w:r>
    </w:p>
    <w:p>
      <w:r>
        <w:t xml:space="preserve">  2</w:t>
      </w:r>
    </w:p>
    <w:p>
      <w:r>
        <w:t xml:space="preserve">  第二大原因，在海叔看来：系阮富仲访华，是一次党际交流；而朔尔茨可能的访华之旅，是一次德中两国领导人的国际交流。</w:t>
      </w:r>
    </w:p>
    <w:p>
      <w:r>
        <w:t xml:space="preserve">  海叔相信，共产党人还是要有国际主义信念的。但越南同志假设首先抱着越南的国家利益为重，站在越南的立场，在先想着解决越南国家利益这一点再谈中越关系与国际合作，也是完全可以理解的。</w:t>
      </w:r>
    </w:p>
    <w:p>
      <w:r>
        <w:t xml:space="preserve">  第十六次中越两党理论研讨会</w:t>
      </w:r>
    </w:p>
    <w:p>
      <w:r>
        <w:t xml:space="preserve">  但还得说，党际交流和两国政府之间的交流，是不同的。总感觉党际交流，特别是共产党与共产党之间的党际交流——确实有更多共同语言。</w:t>
      </w:r>
    </w:p>
    <w:p>
      <w:r>
        <w:t xml:space="preserve">  注意在中共二十届一中全会后，阮富仲不仅向中共最高领导人发贺电，且是以越共中央的名义，以及他个人的名义，发的“双重名义”贺电。他还表示，自己期待早日同中共最高领导人再次见面，“就重大战略问题深入交换意见，进一步增进双方政治互信，为两国关系未来发展指明方向”。那么，就是将两党最高领导人之间的关系、两党关系和两国关系融汇起来，期望达成更好的中越关系。</w:t>
      </w:r>
    </w:p>
    <w:p>
      <w:r>
        <w:t xml:space="preserve">  在海叔看来，朔尔茨没有必要在这一点上去学阮富仲。道理很简单，他现在“组局”的德国政府，本身就是个“红绿灯”政府。以这样的政府，朔尔茨这样的聪明人，现阶段不可能在党际交流上搞一些“显学”。但朔尔茨也完全可以看看世界各国。连白宫发言人都在针对中共二十大做这样那样的说辞，可见中国共产党早已成为世界的一个聚焦点。朔尔茨没有理由不对国内说中共。这反而有助于开启他的访华之旅。</w:t>
      </w:r>
    </w:p>
    <w:p>
      <w:r>
        <w:t xml:space="preserve">  3</w:t>
      </w:r>
    </w:p>
    <w:p>
      <w:r>
        <w:t xml:space="preserve">  第三大原因，中越都是发展中国家。且中国的改革开放给越南革新开放以重要启示。</w:t>
      </w:r>
    </w:p>
    <w:p>
      <w:r>
        <w:t xml:space="preserve">  海叔真要说，其实越南是个非常聪明的民族，其绝非在照搬中国模式，而是在很多领域借鉴了中国的发展经验，并结合了越南的实际在做事。</w:t>
      </w:r>
    </w:p>
    <w:p>
      <w:r>
        <w:t xml:space="preserve">  同时，中越经贸关系发展良好。2019年至2020年，中国是越南第四大投资国。2021年成为越南第三大投资国，截至2021年底中国企业累计在越投资213亿美元。</w:t>
      </w:r>
    </w:p>
    <w:p>
      <w:r>
        <w:t xml:space="preserve">  尽管有一些外媒报道称，越南经济受到冲击，原因在于俄乌冲突、西方需求减少，但海叔感觉，越南一定有自己的求生发展之法，不用过多担心。</w:t>
      </w:r>
    </w:p>
    <w:p>
      <w:r>
        <w:t xml:space="preserve">  俄乌冲突导致越南经济受到冲击 图:日本经济新闻报道截屏</w:t>
      </w:r>
    </w:p>
    <w:p>
      <w:r>
        <w:t xml:space="preserve">  问题在于，德国与中国的经贸往来，无论规模还是层级，都在中越经贸关系之上。同时，德国还是发达资本主义国家，在许多方面还存在中国学习借鉴之处。而中国的发展经验，同样让德国获得了不小的经济实惠，以及自身的发展潜力。</w:t>
      </w:r>
    </w:p>
    <w:p>
      <w:r>
        <w:t xml:space="preserve">  在德来说，对华交往令其获得经济实惠之事，赞同者众；获得更多发展潜力，明白者，目前还是少。</w:t>
      </w:r>
    </w:p>
    <w:p>
      <w:r>
        <w:t xml:space="preserve">  但无论如何，中德建交50周年之际，来而有往，总比不来不往强。</w:t>
      </w:r>
    </w:p>
    <w:p>
      <w:r>
        <w:t xml:space="preserve">  期待在阮富仲访华之后，朔尔茨能够顺利吧……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