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新京报讯（记者 左琳）12月8日晚，新京报记者获悉，律师已于12月6日下午在南昌市第一看守所会见劳荣枝。</w:t>
      </w:r>
    </w:p>
    <w:p>
      <w:r>
        <w:t xml:space="preserve">  据了解，此次律师会见劳荣枝的时间近2小时，主要为确认委托关系、建立彼此信任，并向劳荣枝介绍死刑复核程序的方式方法和步骤。</w:t>
      </w:r>
    </w:p>
    <w:p>
      <w:r>
        <w:t xml:space="preserve">  辩护律师告知劳荣枝，最高法将由三名法官组成合议庭进行复核，复核法官会听取她的自我辩护，也会认真听取辩护律师的意见。律师让她重点梳理“对一二审判决认定的哪些事实不认可，真实情况如何；对哪些证据不认可，理由是什么”，以备届时能条理清晰地回答提审法官的问题。</w:t>
      </w:r>
    </w:p>
    <w:p>
      <w:r>
        <w:t xml:space="preserve">  律师还向劳荣枝强调，近年来，死刑复核程序越来越注重保障被告人权利，让她相信最高司法机关办理复核案件的公正性。</w:t>
      </w:r>
    </w:p>
    <w:p>
      <w:r>
        <w:t xml:space="preserve">  11月30日上午，江西省高级人民法院对劳荣枝故意杀人、抢劫、绑架上诉一案进行二审公开宣判。图源：江西省高级人民法院</w:t>
      </w:r>
    </w:p>
    <w:p>
      <w:r>
        <w:t xml:space="preserve">  辩护律师说，会见期间，劳荣枝的精神状态还可以。劳荣枝还说为自己给家人带来的屈辱深深自责，希望家人都照顾好身体。</w:t>
      </w:r>
    </w:p>
    <w:p>
      <w:r>
        <w:t xml:space="preserve">  新京报此前报道，11月30日上午，江西省高级人民法院对劳荣枝故意杀人、抢劫、绑架上诉一案进行二审公开宣判，裁定驳回上诉，维持死刑判决。庭审结束后，劳荣枝二哥劳声桥表示，劳荣枝和家属都不服判决。此前，劳声桥告诉新京报记者，家属依旧委托二审辩护律师吴丹红作为劳荣枝死刑复核阶段的辩护律师，同时新增北京慕公律师事务所律师刘昌松为劳荣枝辩护律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