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唐山打人案事发现场。截屏图</w:t>
      </w:r>
    </w:p>
    <w:p>
      <w:r>
        <w:t xml:space="preserve">  备受社会关注的“唐山打人案”入选2022中国法治实施十大事件。有学者点评指出，此案处理过程做到了公开公平公正办案，办案机关用法治方式化解了这次引发舆论轰动的社会危机事件。</w:t>
      </w:r>
    </w:p>
    <w:p>
      <w:r>
        <w:t xml:space="preserve">  近日，中国行为法学会和中南大学联合发布2022中国法治实施十大事件，依法查办“唐山打人案”等10起事件入选。</w:t>
      </w:r>
    </w:p>
    <w:p>
      <w:r>
        <w:t xml:space="preserve">  案情显示，2022年6月10日凌晨，陈继志等人在河北唐山某烧烤店骚扰并暴力殴打王某某等女青年，造成4名被害人受伤。公安部及河北省高度重视，迅速抓获全部犯罪嫌疑人。</w:t>
      </w:r>
    </w:p>
    <w:p>
      <w:r>
        <w:t xml:space="preserve">  警方查明，2012年以来，以陈继志为首的恶势力团伙多次实施犯罪。陈继志因涉嫌多宗犯罪，被判处有期徒刑24年，其余27人分别被判处有期徒刑11年至6个月。</w:t>
      </w:r>
    </w:p>
    <w:p>
      <w:r>
        <w:t xml:space="preserve">  回首2022年，“唐山打人案”应该是最受全社会关注的刑事案件。中南财经政法大学党委常委、副校长、教授，中国刑事诉讼法学研究会副会长姚莉点评指出，办案机关最终重拳出击、举一反三，用实际行动及时回应了民意，用法治方式化解了这次引发舆论轰动的社会危机事件。</w:t>
      </w:r>
    </w:p>
    <w:p>
      <w:r>
        <w:t xml:space="preserve">  姚莉分析认为，本案的处理过程做到了公开公平公正办案，体现了国家从快从严打击黑恶势力的决心。一方面，办案机关准确恰当地适用了《刑事诉讼法》中规定的指定管辖和回避制度。案件发生后，河北省公安厅指定廊坊市公安局广阳分局异地管辖，避免了当地公安司法机关的可能潜在影响，打消了群众对地方“保护伞”的疑虑。另一方面，本案的诉讼程序公开透明，提高了执法司法的公信力。虽然从案发到判决仅用了短短三个月，但警方及时发布公告，媒体跟进报道，诉讼过程向全社会公开，在保护被害人隐私的前提下进行了公开审理和宣判，彰显了法治精神。</w:t>
      </w:r>
    </w:p>
    <w:p>
      <w:r>
        <w:t xml:space="preserve">  姚莉也提醒，这起恶劣案件仍然投射出了深刻的社会治理问题、“保护伞”问题和舆论问题，值得深入研究探讨。</w:t>
      </w:r>
    </w:p>
    <w:p>
      <w:r>
        <w:t xml:space="preserve">  首先，本案反映了近年来社会治理隐藏的深层次问题，亟需恢复人民心目中对社会治理成效的信心。“唐山打人案”中犯罪分子在众目睽睽之下围殴无辜女性的暴行之所以激起了全国人民的强烈愤慨，不仅仅是因为他们的恶劣行径突破了法律的底线，更是因为该案破坏了国人心中引以为傲的安全感。随着社会综合治理水平的不断提高，我国已经成为世界上最有安全感的国家，长期以来，百姓对国家的治安有着极强的信任感。然而本案的出现难免让人们产生疑问：近年来，我们在全国范围内大力开展扫黑除恶专项斗争，打击了一大批黑恶势力犯罪团伙，为什么还会出现如此猖狂的暴力案件？</w:t>
      </w:r>
    </w:p>
    <w:p>
      <w:r>
        <w:t xml:space="preserve">  基于此，姚莉认为，必须认识到扫黑除恶专项斗争是一项系统性社会治理工程，要以守护群众生命安全为核心积极构建全方位、立体化的治安防控体系，不能等引发社会关注后被动解决问题。而且，各级党委和政府都应当把常态化扫黑除恶作为统筹发展与安全的重点工作，要抓出实效。只有依法落实常态化扫黑除恶，才能实现“不断增强人民群众获得感、幸福感、安全感”的目标。</w:t>
      </w:r>
    </w:p>
    <w:p>
      <w:r>
        <w:t xml:space="preserve">  其次，本案折射出黑恶势力背后的“保护伞”问题，表明纪检监察工作与扫黑除恶工作应联动展开。姚莉表示，陈继志恶势力团伙长期违法犯罪的事实表明，黑恶势力违法犯罪行为往往与腐败问题伴生，常态化扫黑除恶工作应与纪检监察工作联动，铲除黑恶势力头上的“保护伞”，方能真正守护百姓平安。</w:t>
      </w:r>
    </w:p>
    <w:p>
      <w:r>
        <w:t xml:space="preserve">  “最后，本案凸显了司法与民意的良性互动，说明让办案过程运行在充满阳光的法治轨道上才是应对舆论冲击的法宝。”姚莉观察指出，本案在网络上曝光后引发了强烈的舆论关注，办案机关及时坦诚地回应了舆论关切的重要问题。针对个别网友和自媒体发布的不实言论，有关部门也在保护被害人隐私的前提下积极公布案件信息，并在案件办理后期还原了本案的侦办经过，使疑点得到澄清、谣言不攻自破。“本案的诉讼程序坚持公开透明，让司法与舆论保持了良性的互动，达到了较好的社会效果。”姚莉说。</w:t>
      </w:r>
    </w:p>
    <w:p>
      <w:r>
        <w:t xml:space="preserve">  姚莉亦直言，虽然案件本身已经落下帷幕，但案件透射出的问题仍然值得思考。从本案的进程来看，“唐山打人案”只是点燃舆论危机和信任危机的导火索，其背后的黑恶势力违法犯罪问题在初露苗头之时未能得到有效解决，为该案和随之而来的危机埋下了伏笔。随着国家治理体系和治理能力现代化的稳步推进，应当通过何种方式预防违法犯罪，提高社会综合治理成效，满足人民群众对美好生活的期待，避免“唐山打人案”重演，值得各地执法司法机关高度重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