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官宣“超1.1万亿元”</w:t>
      </w:r>
    </w:p>
    <w:p>
      <w:r>
        <w:t xml:space="preserve">  年关在即，各地陆续提交年终答卷。</w:t>
      </w:r>
    </w:p>
    <w:p>
      <w:r>
        <w:t xml:space="preserve">  12月28日上午，中国共产党东莞市第十五届委员会第五次全体会议传来消息——预计2022年东莞全年GDP超1.1万亿元。</w:t>
      </w:r>
    </w:p>
    <w:p>
      <w:r>
        <w:t xml:space="preserve">  作为新晋入围“GDP万亿俱乐部”的成员，东莞2021年实现地区生产总值1.09万亿元，以不到200亿元的优势力压西安，排在全国第23位。</w:t>
      </w:r>
    </w:p>
    <w:p>
      <w:r>
        <w:t xml:space="preserve">  不过，今年以来，这座外贸大市面临较大稳增长压力，前三季度GDP仅8001.18亿元，排在24个万亿城市的最末位；GDP增速1.9%，不仅落后广东、全国的平均增速，在同期GDP总量未超过1万亿的9个城市中，增速也是最慢的。</w:t>
      </w:r>
    </w:p>
    <w:p>
      <w:r>
        <w:t xml:space="preserve">  如今，东莞官宣“超1.1万亿元”，意味着其稳住了发展势头，同时也大概率划出了今年“万亿俱乐部”的底线。</w:t>
      </w:r>
    </w:p>
    <w:p>
      <w:r>
        <w:t xml:space="preserve">  就在两天前（12月26日），国家发改委召开稳住经济大盘督导服务视频连线工作会，听取北京、上海、安徽、广东等4省市相关工作情况介绍。按照会议要求，4省市要全力以赴做好岁末年初各项工作，促进经济进一步回稳向好、实现明年好的开局。</w:t>
      </w:r>
    </w:p>
    <w:p>
      <w:r>
        <w:t xml:space="preserve">  如今东莞提前“交卷”，对经济第一大省广东来说，经济引擎动力有增无减，好比关键时刻吃下“定心丸”，向市场释放出积极信号，为争取明年开好局增强了信心。</w:t>
      </w:r>
    </w:p>
    <w:p>
      <w:r>
        <w:t xml:space="preserve">  1</w:t>
      </w:r>
    </w:p>
    <w:p>
      <w:r>
        <w:t xml:space="preserve">  承压</w:t>
      </w:r>
    </w:p>
    <w:p>
      <w:r>
        <w:t xml:space="preserve">  虽不像苏州头顶“最强地级市”的光环，东莞同样不容小觑。在它周边，屹立着香港、深圳、广州三座世界级都市，如此区位，带来了无可替代的发展机遇。</w:t>
      </w:r>
    </w:p>
    <w:p>
      <w:r>
        <w:t xml:space="preserve">  从中国大陆第一家“三来一补”企业太平手袋厂起步，到“东莞塞车，全球缺货”成为极具标识度的“世界工厂”，这座珠三角重镇成功给自己贴上了“外贸+制造”的标签，经济实力突飞猛进。</w:t>
      </w:r>
    </w:p>
    <w:p>
      <w:r>
        <w:t xml:space="preserve">  前不久的卡塔尔世界杯，吉祥物拉伊卜再次把“东莞制造”推向世界舞台。有数据显示，全球每3件玩具、每5部智能手机、每5件羊毛衫、每10双运动鞋，其中之一就是东莞造。</w:t>
      </w:r>
    </w:p>
    <w:p>
      <w:r>
        <w:t xml:space="preserve">  图片来源：南方+客户端</w:t>
      </w:r>
    </w:p>
    <w:p>
      <w:r>
        <w:t xml:space="preserve">  但这并不足以抹掉摆在东莞眼前的难题。</w:t>
      </w:r>
    </w:p>
    <w:p>
      <w:r>
        <w:t xml:space="preserve">  受外部环境和疫情等因素的叠加影响，今年以来，作为外贸大市的东莞经济遭受严峻考验，当地媒体撰文称，“困难在某些方面和一定程度上比2020年还大。”</w:t>
      </w:r>
    </w:p>
    <w:p>
      <w:r>
        <w:t xml:space="preserve">  一方面，今年夏天，当地两家制造业大厂先后发布公告宣布停产停业，再次引发外界对于20万+工业企业转型升级的热议。【猜你想看：万亿制造大市，做选择的时候到了】</w:t>
      </w:r>
    </w:p>
    <w:p>
      <w:r>
        <w:t xml:space="preserve">  与此同时，从8月起，东莞进出口增速连续三个月负增长（11月数据尚未公布），且降幅从8月的-1.8%扩大至10月的-6.1%。值得注意的是，同期出口增速也跌落回个位数，10月仅增长0.2%。</w:t>
      </w:r>
    </w:p>
    <w:p>
      <w:r>
        <w:t xml:space="preserve">  对于经济高度外向的东莞来说，世界经济形势变化对城市经济社会的影响是简单而直白的。</w:t>
      </w:r>
    </w:p>
    <w:p>
      <w:r>
        <w:t xml:space="preserve">  早在2008年，金融危机席卷全球，彼时，拥有6000多名工人的港资企业东莞合俊玩具厂倒闭，引发外界对东莞出现企业“倒闭潮”的猜测。次年一季度，东莞就遭遇了30年来首次经济负增长的局面。</w:t>
      </w:r>
    </w:p>
    <w:p>
      <w:r>
        <w:t xml:space="preserve">  这一次，除了以超常规举措积极应对，没有其他选择。</w:t>
      </w:r>
    </w:p>
    <w:p>
      <w:r>
        <w:t xml:space="preserve">  在当地看来，“2021年，东莞历史性迈上‘双万’新起点，城市的‘运势’正处于上升势头，如果今年不把经济大盘基础巩固，就难以支撑‘双万’新起点上的高质量发展，进而影响到外界对东莞发展潜力和投资环境的信心。”</w:t>
      </w:r>
    </w:p>
    <w:p>
      <w:r>
        <w:t xml:space="preserve">  所谓“双万”，一指GDP突破万亿大关，二指常住人口超过1000万。而根据官方首次公布的百座大城市名单，其更被认证为“特大城市”。</w:t>
      </w:r>
    </w:p>
    <w:p>
      <w:r>
        <w:t xml:space="preserve">  对东莞来说，这意味着城市能级的提升和发展阶段的跃升。而在爬坡上坎的路途中，越是承压，越要想办法，“顶硬上”。</w:t>
      </w:r>
    </w:p>
    <w:p>
      <w:r>
        <w:t xml:space="preserve">  2</w:t>
      </w:r>
    </w:p>
    <w:p>
      <w:r>
        <w:t xml:space="preserve">  稳住</w:t>
      </w:r>
    </w:p>
    <w:p>
      <w:r>
        <w:t xml:space="preserve">  工业占据东莞GDP的比重过半，抓好工业这一“牛鼻子”，被认为是东莞的经济走得更稳的关键因素。</w:t>
      </w:r>
    </w:p>
    <w:p>
      <w:r>
        <w:t xml:space="preserve">  回望上半年，东莞全市规模以上工业增加值2478.88 亿元，同比增长1.9%，增速比一季度回落1.7个百分点。</w:t>
      </w:r>
    </w:p>
    <w:p>
      <w:r>
        <w:t xml:space="preserve">  在当时即有观点指出，受“超预期”因素影响，“世界工厂”东莞经济下行压力加大，需求收缩、供给冲击、预期转弱三重压力在工业领域体现更为明显，企业特别是中小企业生产经营困难增多，东莞工业稳增长面临艰难挑战。</w:t>
      </w:r>
    </w:p>
    <w:p>
      <w:r>
        <w:t xml:space="preserve">  在这之后的一个月内，东莞密集出台一系列政策，其中包括《东莞市战略性新兴产业“倍增计划”实施方案》《关于进一步促进我市工业经济稳增长的若干措施》《东莞市加快培育发展“专精特新”企业的若干措施》等。希望通过分类扶持和精准施策，稳住东莞工业大盘。</w:t>
      </w:r>
    </w:p>
    <w:p>
      <w:r>
        <w:t xml:space="preserve">  以“专精特新”企业为例，有数据显示，在当时东莞60%的“专精特新”企业有增资扩产计划，24%的“专精特新”企业有上市 IPO 计划，而产业空间不足、空间质量不高，严重制约了企业的增资扩产和上市发展计划。</w:t>
      </w:r>
    </w:p>
    <w:p>
      <w:r>
        <w:t xml:space="preserve">  为此东莞提出，进一步增加空间要素供给，创新土地供应模式。计划用三年左右时间，集中打造水乡功能区、滨海湾新区、石排镇等市级“专精特新”产业园，力争将国家专精特新“小巨人”企业产业空间自有率提升至60%以上。</w:t>
      </w:r>
    </w:p>
    <w:p>
      <w:r>
        <w:t xml:space="preserve">  图片来源：东莞市政府官网</w:t>
      </w:r>
    </w:p>
    <w:p>
      <w:r>
        <w:t xml:space="preserve">  此外，重大项目投资成为东莞经济平稳运行的“压舱石”，尤其是工业和制造业领域。数据显示，今年前三季度，东莞固定资产投资同比增长4.2%。其中，工业投资增长10.6%，制造业投资增长11.8%；均实现两位数增长。</w:t>
      </w:r>
    </w:p>
    <w:p>
      <w:r>
        <w:t xml:space="preserve">  从全年来看，东莞共安排市重大建设项目595个，总投资6674亿元。今年1-11月，全市重大项目完成投资1140亿元，同比增长9.8%。更重要的是，投资端的积极发力，将有望带动2023年东莞经济回稳向好。</w:t>
      </w:r>
    </w:p>
    <w:p>
      <w:r>
        <w:t xml:space="preserve">  就在今天的东莞市委十五届五次全会上提出，明年东莞还将继续坚持制造业当家，集中一切资源要素服务实体经济——</w:t>
      </w:r>
    </w:p>
    <w:p>
      <w:r>
        <w:t xml:space="preserve">  未来一年，东莞将把工业投资作为生命线来抓，发挥投资在经济稳增长中“压舱石”的作用。其中，要让民间投资全面起势，进一步激发广大莞商、莞企投资热情。</w:t>
      </w:r>
    </w:p>
    <w:p>
      <w:r>
        <w:t xml:space="preserve">  3</w:t>
      </w:r>
    </w:p>
    <w:p>
      <w:r>
        <w:t xml:space="preserve">  摸高</w:t>
      </w:r>
    </w:p>
    <w:p>
      <w:r>
        <w:t xml:space="preserve">  目光放远，坐稳万亿城市席位、站上“双万”新起点，东莞已经有了下一步目标。</w:t>
      </w:r>
    </w:p>
    <w:p>
      <w:r>
        <w:t xml:space="preserve">  今年8月，广东省委、省政府发布的《关于支持东莞新时代加快高质量发展打造科创制造强市的意见》，给东莞划定了两个阶段的目标任务——</w:t>
      </w:r>
    </w:p>
    <w:p>
      <w:r>
        <w:t xml:space="preserve">  “十四五”末，地区生产总值力争达到1.3万亿元以上，区域发展引擎和辐射带动作用明显增强；到2035年，东莞地区生产总值实现在2020年9650.19亿的基础上翻一番，经济总量力争突破2万亿元，建成高品质现代化国际化都市。</w:t>
      </w:r>
    </w:p>
    <w:p>
      <w:r>
        <w:t xml:space="preserve">  其中，还明确了打造前沿科技创新高地、制造业高质量发展示范区、国内国际双循环的重要节点城市、宜居宜业高品质现代化都市四个战略定位，引领东莞发展步入新的历史阶段。</w:t>
      </w:r>
    </w:p>
    <w:p>
      <w:r>
        <w:t xml:space="preserve">  随着今年东莞经济总量成功突破1.1万亿元，距离“十四五”末的1.3万亿元目标更近一步。不过，要如期实现“2万亿”目标却并不容易。</w:t>
      </w:r>
    </w:p>
    <w:p>
      <w:r>
        <w:t xml:space="preserve">  压力首先来自与身边兄弟城市的激烈角逐。</w:t>
      </w:r>
    </w:p>
    <w:p>
      <w:r>
        <w:t xml:space="preserve">  作为广深之外的另一对“双子星”，佛山和东莞经济总量先后迈上万亿台阶，尽管目前佛山GDP相对领先，但东莞后来居上的可能性也很大，“广东第三城”之争因此一度引发关注。</w:t>
      </w:r>
    </w:p>
    <w:p>
      <w:r>
        <w:t xml:space="preserve">  近两年，两城更是频频同框：双双被提为省级经济中心、粤港澳大湾区制造业高质量发展示范区、成功创建国家创新型城市……这也意味着，二者的城市定位和未来格局将产生更多交集。</w:t>
      </w:r>
    </w:p>
    <w:p>
      <w:r>
        <w:t xml:space="preserve">  值得注意的是，此前曾被视为东莞赶超佛山的一个关键数据，正出现新的转折。</w:t>
      </w:r>
    </w:p>
    <w:p>
      <w:r>
        <w:t xml:space="preserve">  </w:t>
      </w:r>
    </w:p>
    <w:p>
      <w:r>
        <w:t xml:space="preserve">  数据显示，2011-2020年，东莞规上工业增加值实现1.72倍增长，而佛山仅增长54.5%。表现在曲线图上，截至2020年，两市似乎即将迎来历史的“交汇点”。</w:t>
      </w:r>
    </w:p>
    <w:p>
      <w:r>
        <w:t xml:space="preserve">  但就在2021年，佛山强势发力，以5442.13亿元的规上工业增加值，将领先东莞（5008.81亿元）的优势拉大。</w:t>
      </w:r>
    </w:p>
    <w:p>
      <w:r>
        <w:t xml:space="preserve">  向外看，更强劲的“对手”正向东莞所在的“外贸第五城”席位发起冲击。过去几年间，宁波与东莞的进出口总额差距迅速从数千亿元缩小至1千亿元左右。</w:t>
      </w:r>
    </w:p>
    <w:p>
      <w:r>
        <w:t xml:space="preserve">  </w:t>
      </w:r>
    </w:p>
    <w:p>
      <w:r>
        <w:t xml:space="preserve">  最新数据显示，今年前11个月，宁波市进出口总额实现1.16万亿元，比去年同期增长7%。相比之下，东莞1-10月进出口总额11826.32亿元，同比下降6.15%。</w:t>
      </w:r>
    </w:p>
    <w:p>
      <w:r>
        <w:t xml:space="preserve">  显然，在迈上“2万亿”之前，东莞还需闯过不少难关。</w:t>
      </w:r>
    </w:p>
    <w:p>
      <w:r>
        <w:t xml:space="preserve">  文字 | 余蕊均 程晓玲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