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重庆的本土新增病例再创新高。</w:t>
      </w:r>
    </w:p>
    <w:p>
      <w:r>
        <w:t xml:space="preserve">  据重庆市卫健委消息，11月22日0—24时，重庆市新增本土确诊病例215例，新增本土无症状感染者6728例。截至11月22日24时，重庆市现有本土确诊病例2151例，现有本土无症状感染者46245例。【日增破6000例，重庆中心城区继续坚决实施全域协同防控】</w:t>
      </w:r>
    </w:p>
    <w:p>
      <w:r>
        <w:t xml:space="preserve">  据“重庆发布”消息，11月22日晚间，重庆市召开了第147场新冠疫情防控工作新闻发布会，市卫生健康委、市疾控中心等相关方面负责人回答记者和视频直播间网友提问，核酸检测、方舱医院、保供问题等成为关注热点。</w:t>
      </w:r>
    </w:p>
    <w:p>
      <w:r>
        <w:t xml:space="preserve">  核酸检测是金标准</w:t>
      </w:r>
    </w:p>
    <w:p>
      <w:r>
        <w:t xml:space="preserve">  11月21日，有个别市民抗原检测是阴性，而核酸检测结果是阳性，这个过程中，他们对核酸检测结果就产生了质疑。【相关阅读：重庆官方辟谣核酸检测造假，11月来多地出现核酸信息异常事件】</w:t>
      </w:r>
    </w:p>
    <w:p>
      <w:r>
        <w:t xml:space="preserve">  对此，市疾控中心主任医师罗飞表示，“核酸检测才是新冠病毒实验室诊断的‘金标准’，而抗原检测不是。是否感染新冠病毒的判断，要以核酸检测为准，而不是以抗原检测为准。”</w:t>
      </w:r>
    </w:p>
    <w:p>
      <w:r>
        <w:t xml:space="preserve">  对于政府部门是如何做好核酸检测的质量控制以及核酸检测机构质量管理的，市卫生健康委副主任李畔表示，“质量是核酸检测的生命，核酸检测的质量问题是卫生健康部门的红线、底线，主要通过两个方面来保障质量。一是核酸检测实验室的资质问题，按照国家相关规定，新冠病毒核酸检测机构应当具备生物安全二级及以上资质，也就是P2资质，以及医疗机构执业许可证。每个核酸检测实验室都具备这样的资质，各级疾控中心按照疾控体系的相关规定进行管理。二是在监管方面按照“谁审批、谁负责”的原则，由属地卫生健康部门进行日常监管，由属地的专业人员、执法人员进行日常管理。”</w:t>
      </w:r>
    </w:p>
    <w:p>
      <w:r>
        <w:t xml:space="preserve">  方舱医院一定要装满吗？</w:t>
      </w:r>
    </w:p>
    <w:p>
      <w:r>
        <w:t xml:space="preserve">  发布会的直播间里，有网友提问“方舱一定要装满吗？”</w:t>
      </w:r>
    </w:p>
    <w:p>
      <w:r>
        <w:t xml:space="preserve">  市政府新闻办主任马然希表示，“22日重庆市公安局江北区分局已经就有关人员造谣说方舱入院要给钱的事情作了回应”。根据“重庆发布”22日的警情通报，网传重庆北站羊儿客拉人到方舱医院有补贴系谣言，造谣者已被警方抓获并开展调查。</w:t>
      </w:r>
    </w:p>
    <w:p>
      <w:r>
        <w:t xml:space="preserve">  关于医疗救治工作方面，市卫生健康委副主任李畔介绍，“截至21日24时，重庆统筹整合了7家市级集中救治医院和27家区县级定点救治医院，5家市级方舱医院和26家区县级方舱医院，共提供床位4.1万余张。迎龙方舱医院一期现已提供近1000张床位，后期迎龙方舱医院的二期、三期和寸滩方舱医院预计可以提供床位4.7万余张，确保所有患者应收尽收、应治尽治。”</w:t>
      </w:r>
    </w:p>
    <w:p>
      <w:r>
        <w:t xml:space="preserve">  供销社参与保供</w:t>
      </w:r>
    </w:p>
    <w:p>
      <w:r>
        <w:t xml:space="preserve">  市供销社副主任、新闻发言人谢渝刚介绍，“市供销合作社第一轮已向中心城区小区居民提供10万份，单份重12斤，售价19元的“保供蔬菜包”。供销合作社系统各级社有企业和各区县供销社，在开展配送的同时，也主动参与社区采购团的组建，工作人员兼任社区采购团负责人，引导居民科学采购。此外，市供销合作社依托市农产品集团中央厨房项目，为部分社区一线抗疫人员、医务工作者提供盒饭。当前每日供应量已突破7000份，疫情发生以来已累计完成供应2.9万份。”</w:t>
      </w:r>
    </w:p>
    <w:p>
      <w:r>
        <w:t xml:space="preserve">  谢渝刚表示，“市供销合作社的企业，一头连接农业基地、农民合作社和种植大户，另一头连接市民消费。疫情发生以来，全系统企业链接农业基地70925亩，在开展保供工作的同时，也同步解决了农民卖菜难题，推动帮农增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