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网上流传的一张文件显示，上海晨光文具股份有限公司将于29日起暂停线上线下店面等渠道的A4纸销售。11月28日早上，第一财经记者向晨光文具了解到，该公司没有发布过相关文件，目前内部正在跟进这一事情。</w:t>
      </w:r>
    </w:p>
    <w:p>
      <w:r>
        <w:t xml:space="preserve">  11月28日，晨光股份（603899.SH）发布公告称，该公司关注到在部分网络平台有流传公司所谓的“紧急声明”，经该公司核查，该文件系伪造。该公司已报警。该公司目前生产经营一切正常。</w:t>
      </w:r>
    </w:p>
    <w:p>
      <w:r>
        <w:t xml:space="preserve">  而在淘宝京东拼多多的晨光旗舰店，第一财经记者看到目前晨光纸张都在正常售卖。在饿了么、美团等外卖平台上，该品牌的纸张文具也都在正常售卖中。广州番禺区大龙街金海岸经营晨光店的店长也表示，没有收到上述网传文件通知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