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日本政府16日正式通过新版《国家安全保障战略》等3份安保政策文件，宣称日本应拥有“反击能力”，大幅强化防卫力量，突破诸多战后禁忌，标志着日本战后安保和防卫战略的大转折。</w:t>
      </w:r>
    </w:p>
    <w:p>
      <w:r>
        <w:t xml:space="preserve">  共同社18日透露，岸田文雄就3份安保文件向身边人士坦言，“这是日美同盟新的开始”。</w:t>
      </w:r>
    </w:p>
    <w:p>
      <w:r>
        <w:t xml:space="preserve">  12月16日，岸田文雄在东京首相办公室举行新闻发布会。图源：视觉中国</w:t>
      </w:r>
    </w:p>
    <w:p>
      <w:r>
        <w:t xml:space="preserve">  报道称，尽管不断有人批评，日本拥有“反击能力”将导致专守防卫理念变得徒有其表，但岸田文雄心有不安，担忧出现突发事态时“遭美国抛弃”。如果不宣称增强防卫力，就得不到美国的帮助。</w:t>
      </w:r>
    </w:p>
    <w:p>
      <w:r>
        <w:t xml:space="preserve">  事实上，岸田文雄的想法如实地体现在3份安保文件中，文件多处写明了日美防卫合作的相关内容，例如——</w:t>
      </w:r>
    </w:p>
    <w:p>
      <w:r>
        <w:t xml:space="preserve">  发动反击能力时，“日美将合作应对”；</w:t>
      </w:r>
    </w:p>
    <w:p>
      <w:r>
        <w:t xml:space="preserve">  日本将购买美制远程巡航导弹“战斧”；</w:t>
      </w:r>
    </w:p>
    <w:p>
      <w:r>
        <w:t xml:space="preserve">  在美国等关系密切的他国遭攻击，导致日本存亡受到威胁的“存亡危机事态”时，不排除行使反击能力的可能性。</w:t>
      </w:r>
    </w:p>
    <w:p>
      <w:r>
        <w:t xml:space="preserve">  岸田文雄还计划下个月访问华盛顿，与美国总统拜登讨论加强防务合作，并提出修改《日美防卫合作指针》，该文件规定了自卫队与美军的职责分工。</w:t>
      </w:r>
    </w:p>
    <w:p>
      <w:r>
        <w:t xml:space="preserve">  今年3月的七国集团峰会，岸田文雄与拜登交谈。图源：视觉中国</w:t>
      </w:r>
    </w:p>
    <w:p>
      <w:r>
        <w:t xml:space="preserve">  此外，文件指出，将与被定位为“特别战略伙伴”的澳大利亚建设仅次于美国的合作关系，还写明与英法德意“在欧洲和印度太平洋地区的课题上加强相互参与”。在与北欧和波罗的海国家方面，文件提及在网络和信息战等领域展开合作。</w:t>
      </w:r>
    </w:p>
    <w:p>
      <w:r>
        <w:t xml:space="preserve">  共同社认为，此举或许消除了“遭美国抛弃”的担忧，但作为“代价”，日本被卷入突发事态的风险将大大增加。</w:t>
      </w:r>
    </w:p>
    <w:p>
      <w:r>
        <w:t xml:space="preserve">  还有岸田身边人士称：“美国急于在亚洲扳回劣势。处于最前线的日本难道还能保持‘听凭安排’？”</w:t>
      </w:r>
    </w:p>
    <w:p>
      <w:r>
        <w:t xml:space="preserve">  长安街知事注意到，日本新安保战略出台后，美国政府毫不掩饰对日本强化军力的支持，美国总统国家安全事务助理沙利文、美国国务卿布林肯、美防长奥斯汀等美高官相继发表声明，盛赞日本推进美日同盟的努力，强调日本是“不可或缺的伙伴”。</w:t>
      </w:r>
    </w:p>
    <w:p>
      <w:r>
        <w:t xml:space="preserve">  沙利文在声明中称，“日本通过了新的安保文件，为加强和捍卫自由开放的印太地区采取了大胆的历史性步骤。日本大幅增加防卫投资的目标也将加强美日联盟并使之现代化。”</w:t>
      </w:r>
    </w:p>
    <w:p>
      <w:r>
        <w:t xml:space="preserve">  布林肯指出，与盟友及友好国家的关系是美国“最重要的战略性资产”。他称日本的战略最为重视“与志同道合国家的密切合作”，在这一点上与美国的战略一致。</w:t>
      </w:r>
    </w:p>
    <w:p>
      <w:r>
        <w:t xml:space="preserve">  奥斯汀称，支持日本加强威慑力包括反击能力，赞同日本大幅增加其防卫开支，“美日联盟仍然是印太地区和平与繁荣的基石”。</w:t>
      </w:r>
    </w:p>
    <w:p>
      <w:r>
        <w:t xml:space="preserve">  此外，加拿大和英国方面也表达了对日本出台新安保文件的支持。</w:t>
      </w:r>
    </w:p>
    <w:p>
      <w:r>
        <w:t xml:space="preserve">  有分析指出，日本安保政策的调整，与美国的地区战略密不可分，调整后，日本将从过去的后方支持防御，也就是所谓“盾”的作用，逐步发展成兼具“矛”的功能。未来，日本将越来越被纳入美国的战略轨道，在地区内联手滋事的可能性不断增加。</w:t>
      </w:r>
    </w:p>
    <w:p>
      <w:r>
        <w:t xml:space="preserve">  日本新版安保文件对中国的定位则更加值得警惕。文件将中国定位为“迄今最大战略挑战”，妄称中国对外姿态和军事活动是国际社会“严重关切事项”，指责中国在台海地区军演发射导弹对当地居民构成“威胁”，并给中方贴上“经济胁迫”等标签。</w:t>
      </w:r>
    </w:p>
    <w:p>
      <w:r>
        <w:t xml:space="preserve">  对此，中国驻日使馆发言人16日表示，日本政府有关说法严重偏离基本事实，违背中日四个政治文件原则精神，肆意煽动中国威胁，挑动地区紧张对立，中方对此强烈不满、坚决反对，已向日方提出严正交涉。</w:t>
      </w:r>
    </w:p>
    <w:p>
      <w:r>
        <w:t xml:space="preserve">  发言人指出，历史上日本曾步入军国主义歧途，犯下侵略扩张和反人类罪行，给地区和世界带来深重灾难。此次日本大幅调整安保政策，强化反击军事能力，不得不令人怀疑日方正在脱离战后和平发展轨道，势必引起所有爱好和平人士的警惕和反对。</w:t>
      </w:r>
    </w:p>
    <w:p>
      <w:r>
        <w:t xml:space="preserve">  12月9日，日本民众聚集在岸田文雄的办公室前抗议政府扩军动向。图源：视觉中国</w:t>
      </w:r>
    </w:p>
    <w:p>
      <w:r>
        <w:t xml:space="preserve">  最新民调显示，日本新安保战略出台后，岸田文雄内阁支持率创下新低。</w:t>
      </w:r>
    </w:p>
    <w:p>
      <w:r>
        <w:t xml:space="preserve">  据日本《每日新闻》当地时间18日报道，该机构在17、18两日进行的日本全国舆论调查结果显示，岸田内阁支持率为25%，创下新低，不支持率达到69%，创下新高。</w:t>
      </w:r>
    </w:p>
    <w:p>
      <w:r>
        <w:t xml:space="preserve">  共同社17、18日实施的日本全国电话舆论调查结果显示，对于岸田文雄宣布为强化防卫力而增税，64.9%的受访者回答“不支持”，认为岸田对增税政策说明“不充分”的高达87.1%。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