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中新经纬12月13日电 (王永乐)日前，国家统计局公布了31省份2022年11月居民消费价格指数(CPI)。中新经纬梳理发现，11月，29省份CPI同比涨幅低于上月。其中，新疆最高为涨2.9%，陕西最低涨1.0%。</w:t>
      </w:r>
    </w:p>
    <w:p>
      <w:r>
        <w:t xml:space="preserve">  图源：国家统计局网站</w:t>
      </w:r>
    </w:p>
    <w:p>
      <w:r>
        <w:t xml:space="preserve">  29地CPI涨幅收窄</w:t>
      </w:r>
    </w:p>
    <w:p>
      <w:r>
        <w:t xml:space="preserve">  25地重回“1时代”</w:t>
      </w:r>
    </w:p>
    <w:p>
      <w:r>
        <w:t xml:space="preserve">  国家统计局数据显示，2022年11月，全国CPI环比下降0.2%，同比上涨1.6%。同比涨幅较10月明显回落，时隔7个月重回“1时代”。</w:t>
      </w:r>
    </w:p>
    <w:p>
      <w:r>
        <w:t xml:space="preserve">  </w:t>
      </w:r>
    </w:p>
    <w:p>
      <w:r>
        <w:t xml:space="preserve">  中新经纬梳理发现，31省份11月CPI同比均为上涨，涨幅高于或低于全国水平的省份分别为11个和15个，10月份均为12个。从涨幅来看，仅有海南涨幅高于10月，西藏与上月持平，29省份CPI同比涨幅低于上月。此外，值得注意的是，25地重回“1时代”，上月仅有8地。</w:t>
      </w:r>
    </w:p>
    <w:p>
      <w:r>
        <w:t xml:space="preserve">  具体来看，新疆、重庆、西藏、青海、湖北、江苏、云南、江西、广东、四川、甘肃等11省份涨幅高于全国水平，其中新疆等6省份处于“2时代”；宁夏、湖南、福建、山西、上海涨幅与全国水平持平，浙江、贵州、黑龙江、安徽、广西、内蒙古、山东、河南、吉林、天津、河北、北京、辽宁、海南、陕西等15省份涨幅低于全国水平。</w:t>
      </w:r>
    </w:p>
    <w:p>
      <w:r>
        <w:t xml:space="preserve">  另外，从增减幅来看，海南居首，增加0.1个百分点，四川降幅最大为1.1个百分点。</w:t>
      </w:r>
    </w:p>
    <w:p>
      <w:r>
        <w:t xml:space="preserve">  中泰宏观陈兴团队指出，11月CPI同比增速延续大幅回落，降至2%以下，一方面是因为基数仍高，另一方面CPI环比增速转负也拖累了增长，主要仍是食品环比增速超季节性回落。</w:t>
      </w:r>
    </w:p>
    <w:p>
      <w:r>
        <w:t xml:space="preserve">  未来CPI怎么走？</w:t>
      </w:r>
    </w:p>
    <w:p>
      <w:r>
        <w:t xml:space="preserve">  防疫政策优化，元旦、春节临近，机构普遍预计通胀短期无虞。</w:t>
      </w:r>
    </w:p>
    <w:p>
      <w:r>
        <w:t xml:space="preserve">  陈兴团队指出，12月以来，猪价加速回落，蛋价转降，或受寒潮影响，菜价由降转涨，鲜果价格涨幅扩大，预计12月CPI环比增速再度转涨，12月及明年一季度，CPI同比增速或将保持2%及以上的高位，但明年全年看压力并不大。</w:t>
      </w:r>
    </w:p>
    <w:p>
      <w:r>
        <w:t xml:space="preserve">  东北证券宏观报告分析称，11月CPI同比见底，未来将逐渐回升，但回升高度相对有限，12月CPI同比或将重回2%水平。短期内，CPI并无快速上升迹象。</w:t>
      </w:r>
    </w:p>
    <w:p>
      <w:r>
        <w:t xml:space="preserve">  国盛宏观熊园团队也指出，12月首周，果蔬价格环比上涨，叠加季节性影响，预计12月CPI食品分项环比可能小升；非食品项可能持平，服务价格降幅可能收窄。综合看，12月CPI环比大概率小升，同比可能有所回升。趋势上看，2023全年CPI中枢可能小幅抬升，节奏上前高后低，年初可能有阶段性冲高风险(高点可能上破3%)。</w:t>
      </w:r>
    </w:p>
    <w:p>
      <w:r>
        <w:t xml:space="preserve">  西南证券报告分析称，猪肉供给继续释放或给CPI带来一定下行压力，但天气转冷后蔬菜供应减少，冬季腌腊需求上升，食品价格或有所回升，防疫措施优化，非食品价格或稳中趋升，叠加基数走低，预计12月CPI温和上行。</w:t>
      </w:r>
    </w:p>
    <w:p>
      <w:r>
        <w:t xml:space="preserve">  对于明年核心CPI走势，华创宏观张瑜团队从上行情景、基准情景、下行情景三种情况下做出预测。其中，在下行情景中，核心通胀基本无忧，全年在2%以下；在基准情景中，核心通胀明年年中会加速上行，年底有过2.5%的风险；上行情景中，核心通胀明年二季度破2%，三季度破2.5%，四季度破3%。(中新经纬APP)</w:t>
      </w:r>
    </w:p>
    <w:p>
      <w:r>
        <w:t xml:space="preserve">  (文中观点仅供参考，不构成投资建议，投资有风险，入市需谨慎。)</w:t>
      </w:r>
    </w:p>
    <w:p>
      <w:r>
        <w:t xml:space="preserve">  中新经纬版权所有，未经书面授权，任何单位及个人不得转载、摘编以其它方式使用。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