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伴随11月国际原油价格大幅下挫，国内成品油零售限价也或将迎来两连跌。</w:t>
      </w:r>
    </w:p>
    <w:p>
      <w:r>
        <w:t xml:space="preserve">  12月5日24时，成品油再度迎来调价窗口，市场有分析认为，本次调价大概率刷新下半年以来的最大跌幅。</w:t>
      </w:r>
    </w:p>
    <w:p>
      <w:r>
        <w:t xml:space="preserve">  92#汽油有望回归“7元时代”</w:t>
      </w:r>
    </w:p>
    <w:p>
      <w:r>
        <w:t xml:space="preserve">  2022年5月，在国际原油价格不断拉升作用下，国内92#汽油一度上破10元/升关口。不过进入下半年后，尤其是11月份以来，国际原油价格降温明显，92#汽油也有望回归“7元时代”。</w:t>
      </w:r>
    </w:p>
    <w:p>
      <w:r>
        <w:t xml:space="preserve">  根据“十个工作日”原则，国内成品油零售限价新一轮调价窗口为12月5日24时。据金联创测算，截至12月2日第九个工作日，参考原油品种均价为82.15美元/桶，变化率为-7.96%，对应的国内汽柴油零售价应下调420元/吨。当前距离调价仅剩1个工作日，考虑到近期原油有所反弹，本轮调价最终幅度或有适度收窄，预计下调410-420元/吨左右，折合升价或在0.31-0.35元之间。</w:t>
      </w:r>
    </w:p>
    <w:p>
      <w:r>
        <w:t xml:space="preserve">  同时据卓创资讯测算，12月1日收盘，国内第9个工作日参考原油变化率为-9.18%，预计汽柴油下调415元/吨，折升价后，92#汽油、95#汽油、0#柴油将分别下调0.33、0.34、0.35元，调价窗口12月5日24时。由于国内原油变化率正处于负值深位，因此预计12月5日24时国内成品油零售限价或迎来“二连跌”，届时消费者用油成本将明显下降。</w:t>
      </w:r>
    </w:p>
    <w:p>
      <w:r>
        <w:t xml:space="preserve">  金联创成品油分析师王珊认为，本次调价大概率刷新下半年以来的最大跌幅，届时国内多数地区92#汽油将跌至8元/升关口下方。</w:t>
      </w:r>
    </w:p>
    <w:p>
      <w:r>
        <w:t xml:space="preserve">  她分析，近期利空因素不断加码，国内汽柴油批发价格处于下行通道。周期内零售价下调预期提前锁定，消息面指向利空。尽管主营及地方炼厂开工率有所下降，国内资源供应适度减少。但由于国内多地疫情形势严峻，交通管控较为严格，私家车出行明显减少，部分地区物流停运，货运监管力度加强，再加上北方地区气温进一步下降，户外工程开展受阻，汽柴油需求均呈现疲态。</w:t>
      </w:r>
    </w:p>
    <w:p>
      <w:r>
        <w:t xml:space="preserve">  柴油方面，目前市场供应紧平衡态势陆续缓解，主营及地炼库存水平增加，且临近月末主营多侧重追赶销量，多重利空影响下，国内油价持续下滑，优惠政策亦愈加灵活。不过下游受“买涨杀跌”心态影响，入市接货意向持低，市场购销十分清淡。</w:t>
      </w:r>
    </w:p>
    <w:p>
      <w:r>
        <w:t xml:space="preserve">  国际油价已止跌企稳</w:t>
      </w:r>
    </w:p>
    <w:p>
      <w:r>
        <w:t xml:space="preserve">  国际原油周期内均价较上一周期大幅下滑，是导致本轮变化率维持负向宽幅区间波动的主因。</w:t>
      </w:r>
    </w:p>
    <w:p>
      <w:r>
        <w:t xml:space="preserve">  11月上旬至月末，ICE布油从逼近100美元/桶的高点，大幅下行至80美元/桶附近。期间国内原油主力合约2301也从708.8元/桶跌至540.8元/桶，跌幅近24%。</w:t>
      </w:r>
    </w:p>
    <w:p>
      <w:r>
        <w:t xml:space="preserve">  不过12月份以来，国际油价收跌企稳，呈现小幅震荡上行。</w:t>
      </w:r>
    </w:p>
    <w:p>
      <w:r>
        <w:t xml:space="preserve">  消息面上，美国EIA数据显示上周美国原油库存超市场预期大幅减少1258万桶，连续第三周下降，提振了欧美原油期货市场气氛，同时欧佩克+11月减产执行率为163%也为油价带来支撑。</w:t>
      </w:r>
    </w:p>
    <w:p>
      <w:r>
        <w:t xml:space="preserve">  卓创资讯分析师戴田东分析，前期市场关注OPEC+会议以及对未来全球原油需求的担忧，国际油价呈现连续下跌走势，但是OPEC+将会通过减产方式以稳定市场，且美原油库存下降，所以近期国际原油出现小幅上涨。</w:t>
      </w:r>
    </w:p>
    <w:p>
      <w:r>
        <w:t xml:space="preserve">  王珊也表示，前期对油价造成利空影响的因素主要有，美国经济持续面临多重挑战加剧市场对需求的担忧，其次欧盟各国对俄制裁公布更多细节，拟定实施的俄罗斯原油价格上限高于此前市场预期，缓解了投资者对供应收紧的担忧，导致油价承压。后期，EIA数据显示美国商业原油库存大幅减少，且亚洲需求预期有所恢复对国际油价形成一定提振，但由于油价反弹有限，周期内原油整体处于低位运行。</w:t>
      </w:r>
    </w:p>
    <w:p>
      <w:r>
        <w:t xml:space="preserve">  后市来看，OPEC+的原油是否减产以及对俄油制裁还存在着不确定因素，原油或维持震荡局面，零售价即将兑现大幅下调，不过受近期原油反弹影响，新一轮变化率或正向开端，消息面利空影响或将减小。</w:t>
      </w:r>
    </w:p>
    <w:p>
      <w:r>
        <w:t xml:space="preserve">  百川盈孚认为，美国原油库存超预期下降提振油价，同时美联储或将放缓加息也对原油形成利好。下周OPEC+部长级会议将召开，预计维持原有减产协议的概率较大。另外，石油禁运期限将至，市场静待欧洲某国对禁运及石油价格上限的反馈，以此来调整后市原油产量政策。综合来看，预计短期内国际原油价格宽幅震荡。</w:t>
      </w:r>
    </w:p>
    <w:p>
      <w:r>
        <w:t xml:space="preserve">  责编：彭勃</w:t>
      </w:r>
    </w:p>
    <w:p>
      <w:r>
        <w:t xml:space="preserve">  校对：苏焕文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