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中国基金报 安曼</w:t>
      </w:r>
    </w:p>
    <w:p>
      <w:r>
        <w:t xml:space="preserve">  29日晚间，A股上市公司金龙羽发布公告，公司于2022年11月29日接到公司董事长兼总经理郑永汉先生家属通知，郑永汉先生因突发疾病经抢救无效不幸逝世。</w:t>
      </w:r>
    </w:p>
    <w:p>
      <w:r>
        <w:t xml:space="preserve">  </w:t>
      </w:r>
    </w:p>
    <w:p>
      <w:r>
        <w:t xml:space="preserve">  郑永汉先生，是公司法定代表人、董事长兼总经理。自2012年起担任公司总经理，在其任职期间，勤勉尽责，恪尽职守，带领公司从民营企业走向资本市场，成功在深圳证券交易所上市，为公司的发展做出了杰出贡献。</w:t>
      </w:r>
    </w:p>
    <w:p>
      <w:r>
        <w:t xml:space="preserve">  公司董事会推举郑焕然先生代行董事长职责，直至公司第三届董事会选举董事长为止。</w:t>
      </w:r>
    </w:p>
    <w:p>
      <w:r>
        <w:t xml:space="preserve">  据基金君了解，董事长郑永汉先生生于1982年，年仅40岁就英年早逝，令人惋惜。</w:t>
      </w:r>
    </w:p>
    <w:p>
      <w:r>
        <w:t xml:space="preserve">  </w:t>
      </w:r>
    </w:p>
    <w:p>
      <w:r>
        <w:t xml:space="preserve">  21岁进入家族企业</w:t>
      </w:r>
    </w:p>
    <w:p>
      <w:r>
        <w:t xml:space="preserve">  从销售做起</w:t>
      </w:r>
    </w:p>
    <w:p>
      <w:r>
        <w:t xml:space="preserve">  据此前媒体报道，郑永汉，生于1982年，10岁左右从潮汕老家随父亲到深圳，是最早的一批深二代。</w:t>
      </w:r>
    </w:p>
    <w:p>
      <w:r>
        <w:t xml:space="preserve">  上世纪80年代末，他的父亲、金龙羽创始人郑有水与自家兄弟开始电线电缆的创业生涯，后到深圳创业。直到1996年时，郑有水听从朋友建议，才将工厂搬迁到深圳龙岗，并创办金龙羽。</w:t>
      </w:r>
    </w:p>
    <w:p>
      <w:r>
        <w:t xml:space="preserve">  90年代正是深圳大发展、大建设之时，电线电缆市场需求很旺盛，而深圳电线电缆公司不到10家。郑有水从老国营单位挖来技术人员，大力宣传金龙羽。有了在汕头的十年积累，金龙羽起步很顺利：员工有一两百人，年收入上千万。</w:t>
      </w:r>
    </w:p>
    <w:p>
      <w:r>
        <w:t xml:space="preserve">  一开始，金龙羽主要是做民用的电线电缆产品，慢慢发展起来后开始接触国家电网、蓝思科技这种大的企业客户。</w:t>
      </w:r>
    </w:p>
    <w:p>
      <w:r>
        <w:t xml:space="preserve">  2003年，郑永汉只有21岁，父亲让他来公司，他就去了。郑有水是做销售起家的，非常看重市场，认为没有市场，一切都是空谈；而且他认为在公司做管理工作或者做采购，都是别人找到你求着你，看不出一个人的水平，也锻炼不了人。在爸爸的建议下，郑永汉去做了销售，从底层做起。</w:t>
      </w:r>
    </w:p>
    <w:p>
      <w:r>
        <w:t xml:space="preserve">  2012年，郑永汉30岁，在基层锻炼了9年之后，郑有水把公司交给了他，让他担任总经理。</w:t>
      </w:r>
    </w:p>
    <w:p>
      <w:r>
        <w:t xml:space="preserve">  在郑永汉的带领下，金龙羽发展势头强劲，陆续通过英国、欧盟、ISO9001等国内外质量认证，更获得了全球首张三层共挤布电线IECEE-CB认证。</w:t>
      </w:r>
    </w:p>
    <w:p>
      <w:r>
        <w:t xml:space="preserve">  2014年到2016年，金龙羽销售数量持续增加，年复合增长率为 17.59%。主营业务收入分别为15.67亿元、16.75亿元、17.89亿元，复合增长率为6.88%；净利润分别达到7768.73万元、9556.48万元、1.18亿元。</w:t>
      </w:r>
    </w:p>
    <w:p>
      <w:r>
        <w:t xml:space="preserve">  35岁带领公司上市</w:t>
      </w:r>
    </w:p>
    <w:p>
      <w:r>
        <w:t xml:space="preserve">  公司发展到一定程度，营收、利润稳定达到规模并稳定增长，郑有水身边也有很多生意上的伙伴建议他考虑上市，但传统务实的父亲固执地认为上市就是圈钱，把公司卖掉就走人了。他认为公司就是自己的孩子，想要把公司持续经营下去。因此，每当有人提IPO的时候，郑有水都会一口否决。</w:t>
      </w:r>
    </w:p>
    <w:p>
      <w:r>
        <w:t xml:space="preserve">  2010年，郑永汉第一次向父亲提出上市的想法，被郑有水严词拒绝。但郑永汉认为公司的管理运作需要规范，而上市是一个非常好的工具。电线电缆行业对资金的需求量很大，要真正做成大公司、大企业不能像以前一样用十几年去积累资本。</w:t>
      </w:r>
    </w:p>
    <w:p>
      <w:r>
        <w:t xml:space="preserve">  2012年，郑永汉差不多完全接手公司。他顶住压力再次向父亲陈述上市对公司的好处。这次父亲却说“你现在已经接手公司，你既然提出来这个想法，认为上市对公司很重要，就去把它做好，我不管。”</w:t>
      </w:r>
    </w:p>
    <w:p>
      <w:r>
        <w:t xml:space="preserve">  2017年7月17日，金龙羽上市。郑有水、郑永汉父子在深交所敲响上市钟声。当年，公司总营收为23.66亿元，同比增长32.03%；净利润1.90亿元，同比增长61.22%。</w:t>
      </w:r>
    </w:p>
    <w:p>
      <w:r>
        <w:t xml:space="preserve">  上市两年后，2019年10月，金龙羽发布公告称，公司董事长郑有水因个人投资的其他企业业务繁忙提出辞去董事长、战略委员会主任委员等职务。公告还披露，在新任董事长选举产生之前，暂推举公司董事、总经理郑永汉代理董事长职务。</w:t>
      </w:r>
    </w:p>
    <w:p>
      <w:r>
        <w:t xml:space="preserve">  跨界新能源</w:t>
      </w:r>
    </w:p>
    <w:p>
      <w:r>
        <w:t xml:space="preserve">  2021年8月11日，金龙羽发布的公告称，公司全资子公司惠州市金龙羽电缆实业发展有限公司（下称电缆实业）与重庆锦添翼新能源科技有限公司（下称锦添翼公司）签署了《关于共同开发固态电池相关技术及产业化的框架协议》（下称《框架协议》），电缆实业拟在五年内投入不超过3亿元与锦添翼公司共同进行固态电池及其关键材料相关技术的研发，并推动研究成果产业化。</w:t>
      </w:r>
    </w:p>
    <w:p>
      <w:r>
        <w:t xml:space="preserve">  公告还披露，本次交易对手方锦添翼公司为李新禄100%持股的一人有限责任公司，成立时间为2021年3月31日，锦添翼公司今后将作为李新禄团队核心技术人员的持股平台。据悉，李新禄现任重庆大学材料科学与工程学院教授，其主要研究领域为新能源材料与器件，应用方向为锂离子电池、超级电容器等。公告称，李新禄及其研究团队目前在固态电池及其关键材料方面已获授权发明专利7项、已申请并处于公开发明专利8项，拟申请发明专利5项。</w:t>
      </w:r>
    </w:p>
    <w:p>
      <w:r>
        <w:t xml:space="preserve">  受此消息影响，此前股价低迷的金龙羽股价几近翻倍。金龙羽最新市值为57亿元。</w:t>
      </w:r>
    </w:p>
    <w:p>
      <w:r>
        <w:t xml:space="preserve">  2022年10月，金龙羽在回复投资者提问时表示，公司固态电池项目研发工作仍在推进。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